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Росавиации от 04.03.2020 N 260-П</w:t>
              <w:br/>
              <w:t xml:space="preserve">"Об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w:t>
              <w:br/>
              <w:t xml:space="preserve">(Зарегистрировано в Минюсте России 30.09.2020 N 60146)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сентября 2020 г. N 60146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ТРАНСПОРТА РОССИЙСКОЙ ФЕДЕРАЦИИ</w:t>
      </w:r>
    </w:p>
    <w:p>
      <w:pPr>
        <w:pStyle w:val="2"/>
        <w:jc w:val="center"/>
      </w:pPr>
      <w:r>
        <w:rPr>
          <w:sz w:val="20"/>
        </w:rPr>
      </w:r>
    </w:p>
    <w:p>
      <w:pPr>
        <w:pStyle w:val="2"/>
        <w:jc w:val="center"/>
      </w:pPr>
      <w:r>
        <w:rPr>
          <w:sz w:val="20"/>
        </w:rPr>
        <w:t xml:space="preserve">ФЕДЕРАЛЬНОЕ АГЕНТСТВО ВОЗДУШНОГО ТРАНСПОРТА</w:t>
      </w:r>
    </w:p>
    <w:p>
      <w:pPr>
        <w:pStyle w:val="2"/>
        <w:jc w:val="center"/>
      </w:pPr>
      <w:r>
        <w:rPr>
          <w:sz w:val="20"/>
        </w:rPr>
      </w:r>
    </w:p>
    <w:p>
      <w:pPr>
        <w:pStyle w:val="2"/>
        <w:jc w:val="center"/>
      </w:pPr>
      <w:r>
        <w:rPr>
          <w:sz w:val="20"/>
        </w:rPr>
        <w:t xml:space="preserve">ПРИКАЗ</w:t>
      </w:r>
    </w:p>
    <w:p>
      <w:pPr>
        <w:pStyle w:val="2"/>
        <w:jc w:val="center"/>
      </w:pPr>
      <w:r>
        <w:rPr>
          <w:sz w:val="20"/>
        </w:rPr>
        <w:t xml:space="preserve">от 4 марта 2020 г. N 260-П</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ФЕДЕРАЛЬНОГО АГЕНТСТВА ВОЗДУШНОГО ТРАНСПОРТА ПРЕДОСТАВЛЕНИЯ</w:t>
      </w:r>
    </w:p>
    <w:p>
      <w:pPr>
        <w:pStyle w:val="2"/>
        <w:jc w:val="center"/>
      </w:pPr>
      <w:r>
        <w:rPr>
          <w:sz w:val="20"/>
        </w:rPr>
        <w:t xml:space="preserve">ГОСУДАРСТВЕННОЙ УСЛУГИ ПО ВЫДАЧЕ РАЗРЕШЕНИЙ</w:t>
      </w:r>
    </w:p>
    <w:p>
      <w:pPr>
        <w:pStyle w:val="2"/>
        <w:jc w:val="center"/>
      </w:pPr>
      <w:r>
        <w:rPr>
          <w:sz w:val="20"/>
        </w:rPr>
        <w:t xml:space="preserve">НА СТРОИТЕЛЬСТВО И ВВОД В ЭКСПЛУАТАЦИЮ АЭРОПОРТОВ ИЛИ ИНЫХ</w:t>
      </w:r>
    </w:p>
    <w:p>
      <w:pPr>
        <w:pStyle w:val="2"/>
        <w:jc w:val="center"/>
      </w:pPr>
      <w:r>
        <w:rPr>
          <w:sz w:val="20"/>
        </w:rPr>
        <w:t xml:space="preserve">ОБЪЕКТОВ ИНФРАСТРУКТУРЫ ВОЗДУШНОГО ТРАНСПОРТА, ЯВЛЯЮЩИХСЯ</w:t>
      </w:r>
    </w:p>
    <w:p>
      <w:pPr>
        <w:pStyle w:val="2"/>
        <w:jc w:val="center"/>
      </w:pPr>
      <w:r>
        <w:rPr>
          <w:sz w:val="20"/>
        </w:rPr>
        <w:t xml:space="preserve">ОБЪЕКТАМИ КАПИТАЛЬНОГО СТРОИТЕЛЬСТВА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9 ст. 1127), </w:t>
      </w:r>
      <w:hyperlink w:history="0" r:id="rId8" w:tooltip="Постановление Правительства РФ от 30.07.2004 N 396 (ред. от 20.07.2023) &quot;Об утверждении Положения о Федеральном агентстве воздушного транспорта&quot; {КонсультантПлюс}">
        <w:r>
          <w:rPr>
            <w:sz w:val="20"/>
            <w:color w:val="0000ff"/>
          </w:rPr>
          <w:t xml:space="preserve">подпунктом 5.4.53 пункта 5</w:t>
        </w:r>
      </w:hyperlink>
      <w:r>
        <w:rPr>
          <w:sz w:val="20"/>
        </w:rPr>
        <w:t xml:space="preserve"> Положения о Федеральном агентстве воздушного транспорта, утвержденного постановлением Правительства Российской Федерации от 30 июля 2004 г. N 396 "Об утверждении Положения о Федеральном агентстве воздушного транспорта" (Собрание законодательства Российской Федерации, 2004, N 32, ст. 3343; 2020, N 11, ст. 1542), </w:t>
      </w:r>
      <w:hyperlink w:history="0" r:id="rId9"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постановлением</w:t>
        </w:r>
      </w:hyperlink>
      <w:r>
        <w:rPr>
          <w:sz w:val="20"/>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pPr>
        <w:pStyle w:val="0"/>
        <w:spacing w:before="200" w:line-rule="auto"/>
        <w:ind w:firstLine="540"/>
        <w:jc w:val="both"/>
      </w:pPr>
      <w:r>
        <w:rPr>
          <w:sz w:val="20"/>
        </w:rPr>
        <w:t xml:space="preserve">1. Утвердить прилагаемый Административный </w:t>
      </w:r>
      <w:hyperlink w:history="0" w:anchor="P34" w:tooltip="АДМИНИСТРАТИВНЫЙ РЕГЛАМЕНТ">
        <w:r>
          <w:rPr>
            <w:sz w:val="20"/>
            <w:color w:val="0000ff"/>
          </w:rPr>
          <w:t xml:space="preserve">регламент</w:t>
        </w:r>
      </w:hyperlink>
      <w:r>
        <w:rPr>
          <w:sz w:val="20"/>
        </w:rPr>
        <w:t xml:space="preserve">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w:t>
      </w:r>
    </w:p>
    <w:p>
      <w:pPr>
        <w:pStyle w:val="0"/>
        <w:spacing w:before="200" w:line-rule="auto"/>
        <w:ind w:firstLine="540"/>
        <w:jc w:val="both"/>
      </w:pPr>
      <w:r>
        <w:rPr>
          <w:sz w:val="20"/>
        </w:rPr>
        <w:t xml:space="preserve">2. Настоящий приказ вступает в силу со дня вступления в силу нормативного правового акта Министерства транспорта Российской Федерации о признании утратившим силу </w:t>
      </w:r>
      <w:hyperlink w:history="0" r:id="rId10" w:tooltip="Приказ Минтранса России от 22.07.2014 N 195 (ред. от 07.07.2017) &quot;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объектов аэропортов и иных объектов авиационной инфраструктуры (включая объекты единой системы организации воздушного движения), являющихся объектами капитального строительства&quot; (Зарегистрировано в Минюсте России 25.08.2014 N 33873) ------------ Утратил силу или отменен {КонсультантПлюс}">
        <w:r>
          <w:rPr>
            <w:sz w:val="20"/>
            <w:color w:val="0000ff"/>
          </w:rPr>
          <w:t xml:space="preserve">приказа</w:t>
        </w:r>
      </w:hyperlink>
      <w:r>
        <w:rPr>
          <w:sz w:val="20"/>
        </w:rPr>
        <w:t xml:space="preserve"> Министерства транспорта Российской Федерации от 22 июля 2014 г. N 195 "Об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объектов аэропортов и иных объектов авиационной инфраструктуры (включая объекты единой системы организации воздушного движения), являющихся объектами капитального строительства" (зарегистрирован Минюстом России 25 августа 2014 г., регистрационный N 33873) с изменениями, внесенными приказом Министерства транспорта Российской Федерации от 7 июля 2017 г. N 258 (зарегистрирован Минюстом России 27 сентября 2017 г., регистрационный N 48338).</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А.В.НЕРАДЬКО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Федерального агентства</w:t>
      </w:r>
    </w:p>
    <w:p>
      <w:pPr>
        <w:pStyle w:val="0"/>
        <w:jc w:val="right"/>
      </w:pPr>
      <w:r>
        <w:rPr>
          <w:sz w:val="20"/>
        </w:rPr>
        <w:t xml:space="preserve">воздушного транспорта</w:t>
      </w:r>
    </w:p>
    <w:p>
      <w:pPr>
        <w:pStyle w:val="0"/>
        <w:jc w:val="right"/>
      </w:pPr>
      <w:r>
        <w:rPr>
          <w:sz w:val="20"/>
        </w:rPr>
        <w:t xml:space="preserve">от 4 марта 2020 г. N 260-П</w:t>
      </w:r>
    </w:p>
    <w:p>
      <w:pPr>
        <w:pStyle w:val="0"/>
        <w:jc w:val="both"/>
      </w:pPr>
      <w:r>
        <w:rPr>
          <w:sz w:val="20"/>
        </w:rPr>
      </w:r>
    </w:p>
    <w:bookmarkStart w:id="34" w:name="P34"/>
    <w:bookmarkEnd w:id="34"/>
    <w:p>
      <w:pPr>
        <w:pStyle w:val="2"/>
        <w:jc w:val="center"/>
      </w:pPr>
      <w:r>
        <w:rPr>
          <w:sz w:val="20"/>
        </w:rPr>
        <w:t xml:space="preserve">АДМИНИСТРАТИВНЫЙ РЕГЛАМЕНТ</w:t>
      </w:r>
    </w:p>
    <w:p>
      <w:pPr>
        <w:pStyle w:val="2"/>
        <w:jc w:val="center"/>
      </w:pPr>
      <w:r>
        <w:rPr>
          <w:sz w:val="20"/>
        </w:rPr>
        <w:t xml:space="preserve">ФЕДЕРАЛЬНОГО АГЕНТСТВА ВОЗДУШНОГО ТРАНСПОРТА</w:t>
      </w:r>
    </w:p>
    <w:p>
      <w:pPr>
        <w:pStyle w:val="2"/>
        <w:jc w:val="center"/>
      </w:pPr>
      <w:r>
        <w:rPr>
          <w:sz w:val="20"/>
        </w:rPr>
        <w:t xml:space="preserve">ПРЕДОСТАВЛЕНИЯ ГОСУДАРСТВЕННОЙ УСЛУГИ ПО ВЫДАЧЕ РАЗРЕШЕНИЙ</w:t>
      </w:r>
    </w:p>
    <w:p>
      <w:pPr>
        <w:pStyle w:val="2"/>
        <w:jc w:val="center"/>
      </w:pPr>
      <w:r>
        <w:rPr>
          <w:sz w:val="20"/>
        </w:rPr>
        <w:t xml:space="preserve">НА СТРОИТЕЛЬСТВО И ВВОД В ЭКСПЛУАТАЦИЮ АЭРОПОРТОВ ИЛИ ИНЫХ</w:t>
      </w:r>
    </w:p>
    <w:p>
      <w:pPr>
        <w:pStyle w:val="2"/>
        <w:jc w:val="center"/>
      </w:pPr>
      <w:r>
        <w:rPr>
          <w:sz w:val="20"/>
        </w:rPr>
        <w:t xml:space="preserve">ОБЪЕКТОВ ИНФРАСТРУКТУРЫ ВОЗДУШНОГО ТРАНСПОРТА, ЯВЛЯЮЩИХСЯ</w:t>
      </w:r>
    </w:p>
    <w:p>
      <w:pPr>
        <w:pStyle w:val="2"/>
        <w:jc w:val="center"/>
      </w:pPr>
      <w:r>
        <w:rPr>
          <w:sz w:val="20"/>
        </w:rPr>
        <w:t xml:space="preserve">ОБЪЕКТАМИ КАПИТАЛЬНОГО СТРОИТЕЛЬСТВА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Федерального агентства воздушного транспорта предоставления государственной услуги по выдаче </w:t>
      </w:r>
      <w:r>
        <w:rPr>
          <w:sz w:val="20"/>
        </w:rPr>
        <w:t xml:space="preserve">разрешений</w:t>
      </w:r>
      <w:r>
        <w:rPr>
          <w:sz w:val="20"/>
        </w:rPr>
        <w:t xml:space="preserve">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 (далее - Административный регламент), устанавливает сроки и последовательность административных процедур (действий), осуществляемых в процессе предоставления Федеральным агентством воздушного транспорта и его территориальными органами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 (далее - государственная услуга).</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2. Заявителями при предоставлении государственной услуги являются физические и юридические лица, выполняющие функции застройщика по строительству, реконструкции аэропортов или иных объектов инфраструктуры воздушного транспорта, являющихся объектами капитального строительства (далее - заявители).</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 Информация о месте нахождения (адресе), контактных телефонах (телефонах для справок, консультаций), адресах электронной почты и сведения об адресах сайтов Росавиации и территориальных органов размещаются на официальном сайте Росавиации в информационно-телекоммуникационной сети "Интернет" (</w:t>
      </w:r>
      <w:r>
        <w:rPr>
          <w:sz w:val="20"/>
        </w:rPr>
        <w:t xml:space="preserve">www.favt.ru</w:t>
      </w:r>
      <w:r>
        <w:rPr>
          <w:sz w:val="20"/>
        </w:rPr>
        <w:t xml:space="preserve">) и территориальных органов (далее - информационные ресурсы Росавиации в сети Интернет), а также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Единый портал).</w:t>
      </w:r>
    </w:p>
    <w:p>
      <w:pPr>
        <w:pStyle w:val="0"/>
        <w:spacing w:before="200" w:line-rule="auto"/>
        <w:ind w:firstLine="540"/>
        <w:jc w:val="both"/>
      </w:pPr>
      <w:r>
        <w:rPr>
          <w:sz w:val="20"/>
        </w:rPr>
        <w:t xml:space="preserve">4. Сведения о графиках работы, о месте нахождения Росавиации и территориальных органов сообщаются по телефонам для справок (консультаций), а также размещаются:</w:t>
      </w:r>
    </w:p>
    <w:p>
      <w:pPr>
        <w:pStyle w:val="0"/>
        <w:spacing w:before="200" w:line-rule="auto"/>
        <w:ind w:firstLine="540"/>
        <w:jc w:val="both"/>
      </w:pPr>
      <w:r>
        <w:rPr>
          <w:sz w:val="20"/>
        </w:rPr>
        <w:t xml:space="preserve">на информационных ресурсах Росавиации в сети Интернет;</w:t>
      </w:r>
    </w:p>
    <w:p>
      <w:pPr>
        <w:pStyle w:val="0"/>
        <w:spacing w:before="200" w:line-rule="auto"/>
        <w:ind w:firstLine="540"/>
        <w:jc w:val="both"/>
      </w:pPr>
      <w:r>
        <w:rPr>
          <w:sz w:val="20"/>
        </w:rPr>
        <w:t xml:space="preserve">в Федеральном реестре;</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информационном стенде в местах предоставления государственной услуги, доступных для заявителей.</w:t>
      </w:r>
    </w:p>
    <w:p>
      <w:pPr>
        <w:pStyle w:val="0"/>
        <w:spacing w:before="200" w:line-rule="auto"/>
        <w:ind w:firstLine="540"/>
        <w:jc w:val="both"/>
      </w:pPr>
      <w:r>
        <w:rPr>
          <w:sz w:val="20"/>
        </w:rPr>
        <w:t xml:space="preserve">5. Информация по вопросам предоставления государственной услуги предоставляется заявителям государственными служащими Росавиации или территориального органа по телефону и на личном приеме, а также размещается:</w:t>
      </w:r>
    </w:p>
    <w:p>
      <w:pPr>
        <w:pStyle w:val="0"/>
        <w:spacing w:before="200" w:line-rule="auto"/>
        <w:ind w:firstLine="540"/>
        <w:jc w:val="both"/>
      </w:pPr>
      <w:r>
        <w:rPr>
          <w:sz w:val="20"/>
        </w:rPr>
        <w:t xml:space="preserve">на информационных ресурсах Росавиации в сети Интернет;</w:t>
      </w:r>
    </w:p>
    <w:p>
      <w:pPr>
        <w:pStyle w:val="0"/>
        <w:spacing w:before="200" w:line-rule="auto"/>
        <w:ind w:firstLine="540"/>
        <w:jc w:val="both"/>
      </w:pPr>
      <w:r>
        <w:rPr>
          <w:sz w:val="20"/>
        </w:rPr>
        <w:t xml:space="preserve">в Федеральном реестре;</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информационном стенде в местах предоставления государственной услуги, доступных для заявителей.</w:t>
      </w:r>
    </w:p>
    <w:p>
      <w:pPr>
        <w:pStyle w:val="0"/>
        <w:spacing w:before="200" w:line-rule="auto"/>
        <w:ind w:firstLine="540"/>
        <w:jc w:val="both"/>
      </w:pPr>
      <w:r>
        <w:rPr>
          <w:sz w:val="20"/>
        </w:rPr>
        <w:t xml:space="preserve">6. 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7. В ответе по телефону на устные обращения государственный служащий Росавиации или территориального органа информирует обратившегося заявителя о своих фамилии, имени, отчестве (при наличии), должности, о порядке предоставления государственной услуги или сообщает номер телефона, по которому можно получить необходимую информацию (консультацию).</w:t>
      </w:r>
    </w:p>
    <w:p>
      <w:pPr>
        <w:pStyle w:val="0"/>
        <w:spacing w:before="200" w:line-rule="auto"/>
        <w:ind w:firstLine="540"/>
        <w:jc w:val="both"/>
      </w:pPr>
      <w:r>
        <w:rPr>
          <w:sz w:val="20"/>
        </w:rPr>
        <w:t xml:space="preserve">8. С момента представления заявления о предоставлении государственной услуги заявитель имеет право на получение сведений о ходе предоставления государственной услуги по телефону, электронной почте с использованием информационных ресурсов Росавиации в сети Интернет, а также Единого портала или на личном приеме.</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9. Государственная услуга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w:t>
      </w:r>
    </w:p>
    <w:p>
      <w:pPr>
        <w:pStyle w:val="0"/>
        <w:jc w:val="both"/>
      </w:pPr>
      <w:r>
        <w:rPr>
          <w:sz w:val="20"/>
        </w:rPr>
      </w:r>
    </w:p>
    <w:p>
      <w:pPr>
        <w:pStyle w:val="2"/>
        <w:outlineLvl w:val="2"/>
        <w:jc w:val="center"/>
      </w:pPr>
      <w:r>
        <w:rPr>
          <w:sz w:val="20"/>
        </w:rPr>
        <w:t xml:space="preserve">Наименование федерального органа исполнительной власти,</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10. Государственная услуга предоставляется Росавиацией и территориальными органами.</w:t>
      </w:r>
    </w:p>
    <w:bookmarkStart w:id="80" w:name="P80"/>
    <w:bookmarkEnd w:id="80"/>
    <w:p>
      <w:pPr>
        <w:pStyle w:val="0"/>
        <w:spacing w:before="200" w:line-rule="auto"/>
        <w:ind w:firstLine="540"/>
        <w:jc w:val="both"/>
      </w:pPr>
      <w:r>
        <w:rPr>
          <w:sz w:val="20"/>
        </w:rPr>
        <w:t xml:space="preserve">10.1. Государственная услуга предоставляется Росавиацией в части выдачи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 в следующих случаях:</w:t>
      </w:r>
    </w:p>
    <w:p>
      <w:pPr>
        <w:pStyle w:val="0"/>
        <w:spacing w:before="200" w:line-rule="auto"/>
        <w:ind w:firstLine="540"/>
        <w:jc w:val="both"/>
      </w:pPr>
      <w:r>
        <w:rPr>
          <w:sz w:val="20"/>
        </w:rPr>
        <w:t xml:space="preserve">объекты инфраструктуры воздушного транспорта являются особо опасными, технически сложными объектами в соответствии с воздушным законодательством Российской Федерации;</w:t>
      </w:r>
    </w:p>
    <w:p>
      <w:pPr>
        <w:pStyle w:val="0"/>
        <w:spacing w:before="200" w:line-rule="auto"/>
        <w:ind w:firstLine="540"/>
        <w:jc w:val="both"/>
      </w:pPr>
      <w:r>
        <w:rPr>
          <w:sz w:val="20"/>
        </w:rPr>
        <w:t xml:space="preserve">строительство или реконструкция аэропортов или иных объектов инфраструктуры воздушного транспорта осуществляется с привлечением средств федерального бюджета;</w:t>
      </w:r>
    </w:p>
    <w:p>
      <w:pPr>
        <w:pStyle w:val="0"/>
        <w:spacing w:before="200" w:line-rule="auto"/>
        <w:ind w:firstLine="540"/>
        <w:jc w:val="both"/>
      </w:pPr>
      <w:r>
        <w:rPr>
          <w:sz w:val="20"/>
        </w:rPr>
        <w:t xml:space="preserve">строительство аэропортов или иных объектов инфраструктуры воздушного транспорта осуществляется в рамках концессионного соглашения или иных соглашений, предусматривающих возникновение права собственности Российской Федерации на данные объекты.</w:t>
      </w:r>
    </w:p>
    <w:p>
      <w:pPr>
        <w:pStyle w:val="0"/>
        <w:spacing w:before="200" w:line-rule="auto"/>
        <w:ind w:firstLine="540"/>
        <w:jc w:val="both"/>
      </w:pPr>
      <w:r>
        <w:rPr>
          <w:sz w:val="20"/>
        </w:rPr>
        <w:t xml:space="preserve">10.2. Государственная услуга предоставляется территориальными органами в части выдачи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 расположенных на территориях субъектов Российской Федерации и находящихся в сфере деятельности соответствующих территориальных органов, за исключением объектов, указанных в </w:t>
      </w:r>
      <w:hyperlink w:history="0" w:anchor="P80" w:tooltip="10.1. Государственная услуга предоставляется Росавиацией в части выдачи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 в следующих случаях:">
        <w:r>
          <w:rPr>
            <w:sz w:val="20"/>
            <w:color w:val="0000ff"/>
          </w:rPr>
          <w:t xml:space="preserve">пункте 10.1</w:t>
        </w:r>
      </w:hyperlink>
      <w:r>
        <w:rPr>
          <w:sz w:val="20"/>
        </w:rPr>
        <w:t xml:space="preserve"> Административного регламента.</w:t>
      </w:r>
    </w:p>
    <w:p>
      <w:pPr>
        <w:pStyle w:val="0"/>
        <w:spacing w:before="200" w:line-rule="auto"/>
        <w:ind w:firstLine="540"/>
        <w:jc w:val="both"/>
      </w:pPr>
      <w:r>
        <w:rPr>
          <w:sz w:val="20"/>
        </w:rPr>
        <w:t xml:space="preserve">11. В предоставлении государственной услуги участвуют Федеральное автономное учреждение "Главное управление государственной экспертизы", органы исполнительной власти субъектов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(бюджетные или автономные) учреждения, организации, аккредитованные на право проведения негосударственной экспертизы проектной документации.</w:t>
      </w:r>
    </w:p>
    <w:p>
      <w:pPr>
        <w:pStyle w:val="0"/>
        <w:spacing w:before="200" w:line-rule="auto"/>
        <w:ind w:firstLine="540"/>
        <w:jc w:val="both"/>
      </w:pPr>
      <w:r>
        <w:rPr>
          <w:sz w:val="20"/>
        </w:rPr>
        <w:t xml:space="preserve">12. При предоставлении государственной услуги Росавиация и территориальные органы не вправе:</w:t>
      </w:r>
    </w:p>
    <w:p>
      <w:pPr>
        <w:pStyle w:val="0"/>
        <w:spacing w:before="200" w:line-rule="auto"/>
        <w:ind w:firstLine="540"/>
        <w:jc w:val="both"/>
      </w:pPr>
      <w:r>
        <w:rPr>
          <w:sz w:val="20"/>
        </w:rPr>
        <w:t xml:space="preserve">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w:history="0" r:id="rId11" w:tooltip="Постановление Правительства РФ от 06.05.2011 N 352 (ред. от 14.06.2023)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2020, N 1, ст. 51).</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bookmarkStart w:id="91" w:name="P91"/>
    <w:bookmarkEnd w:id="91"/>
    <w:p>
      <w:pPr>
        <w:pStyle w:val="0"/>
        <w:ind w:firstLine="540"/>
        <w:jc w:val="both"/>
      </w:pPr>
      <w:r>
        <w:rPr>
          <w:sz w:val="20"/>
        </w:rPr>
        <w:t xml:space="preserve">13. Результатом предоставления государственной услуги является:</w:t>
      </w:r>
    </w:p>
    <w:p>
      <w:pPr>
        <w:pStyle w:val="0"/>
        <w:spacing w:before="200" w:line-rule="auto"/>
        <w:ind w:firstLine="540"/>
        <w:jc w:val="both"/>
      </w:pPr>
      <w:r>
        <w:rPr>
          <w:sz w:val="20"/>
        </w:rPr>
        <w:t xml:space="preserve">выдача разрешения на строительство аэропортов или иных объектов инфраструктуры воздушного транспорта, являющихся объектами капитального строительства, в случаях осуществления строительства, реконструкции указанных объектов (далее - разрешение на строительство);</w:t>
      </w:r>
    </w:p>
    <w:p>
      <w:pPr>
        <w:pStyle w:val="0"/>
        <w:spacing w:before="200" w:line-rule="auto"/>
        <w:ind w:firstLine="540"/>
        <w:jc w:val="both"/>
      </w:pPr>
      <w:r>
        <w:rPr>
          <w:sz w:val="20"/>
        </w:rPr>
        <w:t xml:space="preserve">отказ в выдаче разрешения на строительство;</w:t>
      </w:r>
    </w:p>
    <w:p>
      <w:pPr>
        <w:pStyle w:val="0"/>
        <w:spacing w:before="200" w:line-rule="auto"/>
        <w:ind w:firstLine="540"/>
        <w:jc w:val="both"/>
      </w:pPr>
      <w:r>
        <w:rPr>
          <w:sz w:val="20"/>
        </w:rPr>
        <w:t xml:space="preserve">внесение изменений в разрешение на строительство;</w:t>
      </w:r>
    </w:p>
    <w:p>
      <w:pPr>
        <w:pStyle w:val="0"/>
        <w:spacing w:before="200" w:line-rule="auto"/>
        <w:ind w:firstLine="540"/>
        <w:jc w:val="both"/>
      </w:pPr>
      <w:r>
        <w:rPr>
          <w:sz w:val="20"/>
        </w:rPr>
        <w:t xml:space="preserve">отказ во внесении изменений в разрешение на строительство;</w:t>
      </w:r>
    </w:p>
    <w:p>
      <w:pPr>
        <w:pStyle w:val="0"/>
        <w:spacing w:before="200" w:line-rule="auto"/>
        <w:ind w:firstLine="540"/>
        <w:jc w:val="both"/>
      </w:pPr>
      <w:r>
        <w:rPr>
          <w:sz w:val="20"/>
        </w:rPr>
        <w:t xml:space="preserve">выдача разрешения на ввод в эксплуатацию аэропортов или иных объектов инфраструктуры воздушного транспорта, являющихся объектами капитального строительства, в случаях осуществления строительства, реконструкции указанных объектов (далее - разрешение на ввод объекта в эксплуатацию);</w:t>
      </w:r>
    </w:p>
    <w:p>
      <w:pPr>
        <w:pStyle w:val="0"/>
        <w:spacing w:before="200" w:line-rule="auto"/>
        <w:ind w:firstLine="540"/>
        <w:jc w:val="both"/>
      </w:pPr>
      <w:r>
        <w:rPr>
          <w:sz w:val="20"/>
        </w:rPr>
        <w:t xml:space="preserve">отказ в выдаче разрешения на ввод объекта в эксплуатацию;</w:t>
      </w:r>
    </w:p>
    <w:p>
      <w:pPr>
        <w:pStyle w:val="0"/>
        <w:spacing w:before="200" w:line-rule="auto"/>
        <w:ind w:firstLine="540"/>
        <w:jc w:val="both"/>
      </w:pPr>
      <w:r>
        <w:rPr>
          <w:sz w:val="20"/>
        </w:rPr>
        <w:t xml:space="preserve">исправление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отказ в исправлении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14. В качестве результата предоставления государственной услуги заявитель по его выбору вправе получить документы, указанные в </w:t>
      </w:r>
      <w:hyperlink w:history="0" w:anchor="P91" w:tooltip="13. Результатом предоставления государственной услуги является:">
        <w:r>
          <w:rPr>
            <w:sz w:val="20"/>
            <w:color w:val="0000ff"/>
          </w:rPr>
          <w:t xml:space="preserve">пункте 13</w:t>
        </w:r>
      </w:hyperlink>
      <w:r>
        <w:rPr>
          <w:sz w:val="20"/>
        </w:rPr>
        <w:t xml:space="preserve"> Административного регламента,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Росавиации или территориального органа (далее - уполномоченное должностное лицо).</w:t>
      </w:r>
    </w:p>
    <w:p>
      <w:pPr>
        <w:pStyle w:val="0"/>
        <w:jc w:val="both"/>
      </w:pPr>
      <w:r>
        <w:rPr>
          <w:sz w:val="20"/>
        </w:rPr>
      </w:r>
    </w:p>
    <w:p>
      <w:pPr>
        <w:pStyle w:val="2"/>
        <w:outlineLvl w:val="2"/>
        <w:jc w:val="center"/>
      </w:pPr>
      <w:r>
        <w:rPr>
          <w:sz w:val="20"/>
        </w:rPr>
        <w:t xml:space="preserve">Срок предоставления государственной услуги, в том числе</w:t>
      </w:r>
    </w:p>
    <w:p>
      <w:pPr>
        <w:pStyle w:val="2"/>
        <w:jc w:val="center"/>
      </w:pPr>
      <w:r>
        <w:rPr>
          <w:sz w:val="20"/>
        </w:rPr>
        <w:t xml:space="preserve">с учетом необходимости обращения в организации, участвующие</w:t>
      </w:r>
    </w:p>
    <w:p>
      <w:pPr>
        <w:pStyle w:val="2"/>
        <w:jc w:val="center"/>
      </w:pPr>
      <w:r>
        <w:rPr>
          <w:sz w:val="20"/>
        </w:rPr>
        <w:t xml:space="preserve">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bookmarkStart w:id="111" w:name="P111"/>
    <w:bookmarkEnd w:id="111"/>
    <w:p>
      <w:pPr>
        <w:pStyle w:val="0"/>
        <w:ind w:firstLine="540"/>
        <w:jc w:val="both"/>
      </w:pPr>
      <w:r>
        <w:rPr>
          <w:sz w:val="20"/>
        </w:rPr>
        <w:t xml:space="preserve">15. Государственная услуга предоставляется в следующие сроки:</w:t>
      </w:r>
    </w:p>
    <w:p>
      <w:pPr>
        <w:pStyle w:val="0"/>
        <w:spacing w:before="200" w:line-rule="auto"/>
        <w:ind w:firstLine="540"/>
        <w:jc w:val="both"/>
      </w:pPr>
      <w:r>
        <w:rPr>
          <w:sz w:val="20"/>
        </w:rPr>
        <w:t xml:space="preserve">выдача разрешения на строительство (отказ в выдаче разрешения на строительство) - в течение пяти рабочих дней со дня регистрации заявления о выдаче разрешения на строительство;</w:t>
      </w:r>
    </w:p>
    <w:p>
      <w:pPr>
        <w:pStyle w:val="0"/>
        <w:spacing w:before="200" w:line-rule="auto"/>
        <w:ind w:firstLine="540"/>
        <w:jc w:val="both"/>
      </w:pPr>
      <w:r>
        <w:rPr>
          <w:sz w:val="20"/>
        </w:rPr>
        <w:t xml:space="preserve">внесение изменений в разрешение на строительство (отказ во внесении изменений в разрешение на строительство) - в течение пяти рабочих дней со дня регистрации уведомления о переходе прав на земельные участки,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pPr>
        <w:pStyle w:val="0"/>
        <w:spacing w:before="200" w:line-rule="auto"/>
        <w:ind w:firstLine="540"/>
        <w:jc w:val="both"/>
      </w:pPr>
      <w:r>
        <w:rPr>
          <w:sz w:val="20"/>
        </w:rPr>
        <w:t xml:space="preserve">выдача разрешения на ввод объекта в эксплуатацию (отказ в выдаче разрешения на ввод объекта в эксплуатацию) - в течение пяти рабочих дней со дня регистрации заявления о выдаче разрешения на ввод объекта в эксплуатацию;</w:t>
      </w:r>
    </w:p>
    <w:p>
      <w:pPr>
        <w:pStyle w:val="0"/>
        <w:spacing w:before="200" w:line-rule="auto"/>
        <w:ind w:firstLine="540"/>
        <w:jc w:val="both"/>
      </w:pPr>
      <w:r>
        <w:rPr>
          <w:sz w:val="20"/>
        </w:rPr>
        <w:t xml:space="preserve">исправление допущенных опечаток и ошибок в выданных в результате предоставления государственной услуги документах (отказ в исправлении допущенных опечаток и ошибок в выданных в результате предоставления государственной услуги документах) - в течение пяти рабочих дней со дня регистрации заявления об исправлении опечаток и ошибок в разрешении на строительство, разрешении на ввод объекта в эксплуатацию.</w:t>
      </w:r>
    </w:p>
    <w:p>
      <w:pPr>
        <w:pStyle w:val="0"/>
        <w:spacing w:before="200" w:line-rule="auto"/>
        <w:ind w:firstLine="540"/>
        <w:jc w:val="both"/>
      </w:pPr>
      <w:r>
        <w:rPr>
          <w:sz w:val="20"/>
        </w:rPr>
        <w:t xml:space="preserve">16. Днем регистрации заявления о предоставлении государственной услуги или уведомления о переходе прав на земельные участки, об образовании земельного участка в Росавиации или территориальном органе является дата его регистрации в системе делопроизводства Росавиации или территориального органа.</w:t>
      </w:r>
    </w:p>
    <w:p>
      <w:pPr>
        <w:pStyle w:val="0"/>
        <w:spacing w:before="200" w:line-rule="auto"/>
        <w:ind w:firstLine="540"/>
        <w:jc w:val="both"/>
      </w:pPr>
      <w:r>
        <w:rPr>
          <w:sz w:val="20"/>
        </w:rPr>
        <w:t xml:space="preserve">17. Срок выдачи (направления) документов, являющихся результатом предоставления государственной услуги, не может превышать пяти рабочих дней со дня регистрации заявления о предоставлении государственной услуги или уведомления о переходе прав на земельные участки, об образовании земельного участка.</w:t>
      </w:r>
    </w:p>
    <w:p>
      <w:pPr>
        <w:pStyle w:val="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bookmarkStart w:id="122" w:name="P122"/>
    <w:bookmarkEnd w:id="122"/>
    <w:p>
      <w:pPr>
        <w:pStyle w:val="0"/>
        <w:ind w:firstLine="540"/>
        <w:jc w:val="both"/>
      </w:pPr>
      <w:r>
        <w:rPr>
          <w:sz w:val="20"/>
        </w:rPr>
        <w:t xml:space="preserve">18. Перечень нормативных правовых актов, регулирующих предоставление государственной услуги, размещается на информационных ресурсах Росавиации в сети Интернет, Едином портале и в Федеральном реестре.</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w:t>
      </w:r>
    </w:p>
    <w:p>
      <w:pPr>
        <w:pStyle w:val="2"/>
        <w:jc w:val="center"/>
      </w:pPr>
      <w:r>
        <w:rPr>
          <w:sz w:val="20"/>
        </w:rPr>
        <w:t xml:space="preserve">заявителем, способы их получения заявителем, в том числе</w:t>
      </w:r>
    </w:p>
    <w:p>
      <w:pPr>
        <w:pStyle w:val="2"/>
        <w:jc w:val="center"/>
      </w:pPr>
      <w:r>
        <w:rPr>
          <w:sz w:val="20"/>
        </w:rPr>
        <w:t xml:space="preserve">в электронной форме, порядок их представления</w:t>
      </w:r>
    </w:p>
    <w:p>
      <w:pPr>
        <w:pStyle w:val="0"/>
        <w:jc w:val="both"/>
      </w:pPr>
      <w:r>
        <w:rPr>
          <w:sz w:val="20"/>
        </w:rPr>
      </w:r>
    </w:p>
    <w:bookmarkStart w:id="132" w:name="P132"/>
    <w:bookmarkEnd w:id="132"/>
    <w:p>
      <w:pPr>
        <w:pStyle w:val="0"/>
        <w:ind w:firstLine="540"/>
        <w:jc w:val="both"/>
      </w:pPr>
      <w:r>
        <w:rPr>
          <w:sz w:val="20"/>
        </w:rPr>
        <w:t xml:space="preserve">19. Для получения разрешения на строительство заявитель направляет в Росавиацию или территориальный орган заявление о выдаче разрешения на строительство по форме, предусмотренной </w:t>
      </w:r>
      <w:hyperlink w:history="0" w:anchor="P583" w:tooltip="                                 Заявление">
        <w:r>
          <w:rPr>
            <w:sz w:val="20"/>
            <w:color w:val="0000ff"/>
          </w:rPr>
          <w:t xml:space="preserve">приложением N 1</w:t>
        </w:r>
      </w:hyperlink>
      <w:r>
        <w:rPr>
          <w:sz w:val="20"/>
        </w:rPr>
        <w:t xml:space="preserve"> к Административному регламенту. К указанному заявлению прилагаются следующие документы:</w:t>
      </w:r>
    </w:p>
    <w:p>
      <w:pPr>
        <w:pStyle w:val="0"/>
        <w:spacing w:before="200" w:line-rule="auto"/>
        <w:ind w:firstLine="540"/>
        <w:jc w:val="both"/>
      </w:pPr>
      <w:r>
        <w:rPr>
          <w:sz w:val="20"/>
        </w:rPr>
        <w:t xml:space="preserve">1) согласие всех правообладателей объекта капитального строительства в случае реконструкции такого объекта;</w:t>
      </w:r>
    </w:p>
    <w:p>
      <w:pPr>
        <w:pStyle w:val="0"/>
        <w:spacing w:before="200" w:line-rule="auto"/>
        <w:ind w:firstLine="540"/>
        <w:jc w:val="both"/>
      </w:pPr>
      <w:r>
        <w:rPr>
          <w:sz w:val="20"/>
        </w:rPr>
        <w:t xml:space="preserve">2)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Start w:id="135" w:name="P135"/>
    <w:bookmarkEnd w:id="135"/>
    <w:p>
      <w:pPr>
        <w:pStyle w:val="0"/>
        <w:spacing w:before="200" w:line-rule="auto"/>
        <w:ind w:firstLine="540"/>
        <w:jc w:val="both"/>
      </w:pPr>
      <w:r>
        <w:rPr>
          <w:sz w:val="20"/>
        </w:rPr>
        <w:t xml:space="preserve">20. Для внесения изменений в разрешение на строительство в случаях, указанных в </w:t>
      </w:r>
      <w:hyperlink w:history="0" r:id="rId12" w:tooltip="&quot;Градостроительный кодекс Российской Федерации&quot; от 29.12.2004 N 190-ФЗ (ред. от 25.12.2023) {КонсультантПлюс}">
        <w:r>
          <w:rPr>
            <w:sz w:val="20"/>
            <w:color w:val="0000ff"/>
          </w:rPr>
          <w:t xml:space="preserve">части 21.10 статьи 51</w:t>
        </w:r>
      </w:hyperlink>
      <w:r>
        <w:rPr>
          <w:sz w:val="20"/>
        </w:rPr>
        <w:t xml:space="preserve"> Градостроительного кодекса Российской Федерации (Собрание законодательства Российской Федерации, 2005, N 1, ст. 16; 2020, N 31, ст. 5023), заявитель направляет в Росавиацию или территориальный орган уведомление о переходе прав на земельные участки, об образовании земельного участка с указанием реквизитов:</w:t>
      </w:r>
    </w:p>
    <w:p>
      <w:pPr>
        <w:pStyle w:val="0"/>
        <w:spacing w:before="200" w:line-rule="auto"/>
        <w:ind w:firstLine="540"/>
        <w:jc w:val="both"/>
      </w:pPr>
      <w:r>
        <w:rPr>
          <w:sz w:val="20"/>
        </w:rPr>
        <w:t xml:space="preserve">1) правоустанавливающих документов на земельные участки в случае, указанном в </w:t>
      </w:r>
      <w:hyperlink w:history="0" r:id="rId13" w:tooltip="&quot;Градостроительный кодекс Российской Федерации&quot; от 29.12.2004 N 190-ФЗ (ред. от 25.12.2023) {КонсультантПлюс}">
        <w:r>
          <w:rPr>
            <w:sz w:val="20"/>
            <w:color w:val="0000ff"/>
          </w:rPr>
          <w:t xml:space="preserve">части 21.5 статьи 51</w:t>
        </w:r>
      </w:hyperlink>
      <w:r>
        <w:rPr>
          <w:sz w:val="20"/>
        </w:rPr>
        <w:t xml:space="preserve"> Градостроительного кодекса Российской Федерации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обязано представить лицо, направляющее уведомление);</w:t>
      </w:r>
    </w:p>
    <w:p>
      <w:pPr>
        <w:pStyle w:val="0"/>
        <w:spacing w:before="200" w:line-rule="auto"/>
        <w:ind w:firstLine="540"/>
        <w:jc w:val="both"/>
      </w:pPr>
      <w:r>
        <w:rPr>
          <w:sz w:val="20"/>
        </w:rPr>
        <w:t xml:space="preserve">2) решения об образовании земельных участков в случаях, предусмотренных </w:t>
      </w:r>
      <w:hyperlink w:history="0" r:id="rId14" w:tooltip="&quot;Градостроительный кодекс Российской Федерации&quot; от 29.12.2004 N 190-ФЗ (ред. от 25.12.2023) {КонсультантПлюс}">
        <w:r>
          <w:rPr>
            <w:sz w:val="20"/>
            <w:color w:val="0000ff"/>
          </w:rPr>
          <w:t xml:space="preserve">частями 21.6</w:t>
        </w:r>
      </w:hyperlink>
      <w:r>
        <w:rPr>
          <w:sz w:val="20"/>
        </w:rPr>
        <w:t xml:space="preserve"> и </w:t>
      </w:r>
      <w:hyperlink w:history="0" r:id="rId15" w:tooltip="&quot;Градостроительный кодекс Российской Федерации&quot; от 29.12.2004 N 190-ФЗ (ред. от 25.12.2023) {КонсультантПлюс}">
        <w:r>
          <w:rPr>
            <w:sz w:val="20"/>
            <w:color w:val="0000ff"/>
          </w:rPr>
          <w:t xml:space="preserve">21.7 статьи 51</w:t>
        </w:r>
      </w:hyperlink>
      <w:r>
        <w:rPr>
          <w:sz w:val="20"/>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history="0" r:id="rId16" w:tooltip="&quot;Градостроительный кодекс Российской Федерации&quot; от 29.12.2004 N 190-ФЗ (ред. от 25.12.2023) {КонсультантПлюс}">
        <w:r>
          <w:rPr>
            <w:sz w:val="20"/>
            <w:color w:val="0000ff"/>
          </w:rPr>
          <w:t xml:space="preserve">частью 21.7 статьи 51</w:t>
        </w:r>
      </w:hyperlink>
      <w:r>
        <w:rPr>
          <w:sz w:val="20"/>
        </w:rPr>
        <w:t xml:space="preserve"> Градостроительного кодекса Российской Федерации.</w:t>
      </w:r>
    </w:p>
    <w:bookmarkStart w:id="139" w:name="P139"/>
    <w:bookmarkEnd w:id="139"/>
    <w:p>
      <w:pPr>
        <w:pStyle w:val="0"/>
        <w:spacing w:before="200" w:line-rule="auto"/>
        <w:ind w:firstLine="540"/>
        <w:jc w:val="both"/>
      </w:pPr>
      <w:r>
        <w:rPr>
          <w:sz w:val="20"/>
        </w:rPr>
        <w:t xml:space="preserve">21. Для внесения изменений в разрешение на строительство, за исключением случаев, указанных в </w:t>
      </w:r>
      <w:hyperlink w:history="0" r:id="rId17" w:tooltip="&quot;Градостроительный кодекс Российской Федерации&quot; от 29.12.2004 N 190-ФЗ (ред. от 25.12.2023) {КонсультантПлюс}">
        <w:r>
          <w:rPr>
            <w:sz w:val="20"/>
            <w:color w:val="0000ff"/>
          </w:rPr>
          <w:t xml:space="preserve">части 21.10 статьи 51</w:t>
        </w:r>
      </w:hyperlink>
      <w:r>
        <w:rPr>
          <w:sz w:val="20"/>
        </w:rPr>
        <w:t xml:space="preserve"> Градостроительного кодекса Российской Федерации, заявитель направляет в Росавиацию или территориальный орган заявление (кроме заявления о внесении изменений в разрешение на строительство исключительно в связи с продлением срока действия такого разрешения) по форме, предусмотренной </w:t>
      </w:r>
      <w:hyperlink w:history="0" w:anchor="P653" w:tooltip="                                 Заявление">
        <w:r>
          <w:rPr>
            <w:sz w:val="20"/>
            <w:color w:val="0000ff"/>
          </w:rPr>
          <w:t xml:space="preserve">приложением N 2</w:t>
        </w:r>
      </w:hyperlink>
      <w:r>
        <w:rPr>
          <w:sz w:val="20"/>
        </w:rPr>
        <w:t xml:space="preserve"> к Административному регламенту. К указанному заявлению прилагаются документы, предусмотренные </w:t>
      </w:r>
      <w:hyperlink w:history="0" w:anchor="P132" w:tooltip="19. Для получения разрешения на строительство заявитель направляет в Росавиацию или территориальный орган заявление о выдаче разрешения на строительство по форме, предусмотренной приложением N 1 к Административному регламенту. К указанному заявлению прилагаются следующие документы:">
        <w:r>
          <w:rPr>
            <w:sz w:val="20"/>
            <w:color w:val="0000ff"/>
          </w:rPr>
          <w:t xml:space="preserve">пунктами 19</w:t>
        </w:r>
      </w:hyperlink>
      <w:r>
        <w:rPr>
          <w:sz w:val="20"/>
        </w:rPr>
        <w:t xml:space="preserve">, </w:t>
      </w:r>
      <w:hyperlink w:history="0" w:anchor="P163" w:tooltip="29. Для принятия решения о выдаче разрешения на строительство, о внесении изменений в разрешение на строительство (за исключением случаев, указанных в части 21.10 статьи 51 Градостроительного кодекса Российской Федерации, и внесения изменений в разрешение на строительство исключительно в связи с продлением срока действия такого разрешения)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
        <w:r>
          <w:rPr>
            <w:sz w:val="20"/>
            <w:color w:val="0000ff"/>
          </w:rPr>
          <w:t xml:space="preserve">29</w:t>
        </w:r>
      </w:hyperlink>
      <w:r>
        <w:rPr>
          <w:sz w:val="20"/>
        </w:rPr>
        <w:t xml:space="preserve"> Административного регламента.</w:t>
      </w:r>
    </w:p>
    <w:bookmarkStart w:id="140" w:name="P140"/>
    <w:bookmarkEnd w:id="140"/>
    <w:p>
      <w:pPr>
        <w:pStyle w:val="0"/>
        <w:spacing w:before="200" w:line-rule="auto"/>
        <w:ind w:firstLine="540"/>
        <w:jc w:val="both"/>
      </w:pPr>
      <w:r>
        <w:rPr>
          <w:sz w:val="20"/>
        </w:rPr>
        <w:t xml:space="preserve">22. Для внесения изменений в разрешение на строительство в связи с продлением срока действия такого разрешения заявитель направляет заявление по форме, предусмотренной </w:t>
      </w:r>
      <w:hyperlink w:history="0" w:anchor="P722" w:tooltip="                                 Заявление">
        <w:r>
          <w:rPr>
            <w:sz w:val="20"/>
            <w:color w:val="0000ff"/>
          </w:rPr>
          <w:t xml:space="preserve">приложением N 3</w:t>
        </w:r>
      </w:hyperlink>
      <w:r>
        <w:rPr>
          <w:sz w:val="20"/>
        </w:rPr>
        <w:t xml:space="preserve"> к Административному регламенту. К указанному заявлению прилагается оригинал разрешения на строительство.</w:t>
      </w:r>
    </w:p>
    <w:bookmarkStart w:id="141" w:name="P141"/>
    <w:bookmarkEnd w:id="141"/>
    <w:p>
      <w:pPr>
        <w:pStyle w:val="0"/>
        <w:spacing w:before="200" w:line-rule="auto"/>
        <w:ind w:firstLine="540"/>
        <w:jc w:val="both"/>
      </w:pPr>
      <w:r>
        <w:rPr>
          <w:sz w:val="20"/>
        </w:rPr>
        <w:t xml:space="preserve">23. Для получения разрешения на ввод объекта в эксплуатацию заявитель направляет в Росавиацию или территориальный орган заявление о выдаче разрешения на ввод в эксплуатацию по форме, предусмотренной </w:t>
      </w:r>
      <w:hyperlink w:history="0" w:anchor="P785" w:tooltip="                                 Заявление">
        <w:r>
          <w:rPr>
            <w:sz w:val="20"/>
            <w:color w:val="0000ff"/>
          </w:rPr>
          <w:t xml:space="preserve">приложением N 4</w:t>
        </w:r>
      </w:hyperlink>
      <w:r>
        <w:rPr>
          <w:sz w:val="20"/>
        </w:rPr>
        <w:t xml:space="preserve"> к Административному регламенту. К указанному заявлению прилагаются следующие документы:</w:t>
      </w:r>
    </w:p>
    <w:p>
      <w:pPr>
        <w:pStyle w:val="0"/>
        <w:spacing w:before="200" w:line-rule="auto"/>
        <w:ind w:firstLine="540"/>
        <w:jc w:val="both"/>
      </w:pPr>
      <w:r>
        <w:rPr>
          <w:sz w:val="20"/>
        </w:rPr>
        <w:t xml:space="preserve">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spacing w:before="200" w:line-rule="auto"/>
        <w:ind w:firstLine="540"/>
        <w:jc w:val="both"/>
      </w:pPr>
      <w:r>
        <w:rPr>
          <w:sz w:val="20"/>
        </w:rPr>
        <w:t xml:space="preserve">2) технический план, подготовленный в соответствии с требованиями </w:t>
      </w:r>
      <w:hyperlink w:history="0" r:id="rId18" w:tooltip="Федеральный закон от 13.07.2015 N 218-ФЗ (ред. от 19.10.2023) &quot;О государственной регистрации недвижимости&quot; {КонсультантПлюс}">
        <w:r>
          <w:rPr>
            <w:sz w:val="20"/>
            <w:color w:val="0000ff"/>
          </w:rPr>
          <w:t xml:space="preserve">статьи 24</w:t>
        </w:r>
      </w:hyperlink>
      <w:r>
        <w:rPr>
          <w:sz w:val="20"/>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2019, N 52, ст. 7798) (далее - Федеральный закон N 218-ФЗ) (представляется в форме электронного документа и заверяется усиленной квалифицированной электронной подписью кадастрового инженера, подготовившего такой план).</w:t>
      </w:r>
    </w:p>
    <w:p>
      <w:pPr>
        <w:pStyle w:val="0"/>
        <w:spacing w:before="200" w:line-rule="auto"/>
        <w:ind w:firstLine="540"/>
        <w:jc w:val="both"/>
      </w:pPr>
      <w:r>
        <w:rPr>
          <w:sz w:val="20"/>
        </w:rPr>
        <w:t xml:space="preserve">24. Указанные в </w:t>
      </w:r>
      <w:hyperlink w:history="0" w:anchor="P132" w:tooltip="19. Для получения разрешения на строительство заявитель направляет в Росавиацию или территориальный орган заявление о выдаче разрешения на строительство по форме, предусмотренной приложением N 1 к Административному регламенту. К указанному заявлению прилагаются следующие документы:">
        <w:r>
          <w:rPr>
            <w:sz w:val="20"/>
            <w:color w:val="0000ff"/>
          </w:rPr>
          <w:t xml:space="preserve">пунктах 19</w:t>
        </w:r>
      </w:hyperlink>
      <w:r>
        <w:rPr>
          <w:sz w:val="20"/>
        </w:rPr>
        <w:t xml:space="preserve"> - </w:t>
      </w:r>
      <w:hyperlink w:history="0" w:anchor="P141" w:tooltip="23. Для получения разрешения на ввод объекта в эксплуатацию заявитель направляет в Росавиацию или территориальный орган заявление о выдаче разрешения на ввод в эксплуатацию по форме, предусмотренной приложением N 4 к Административному регламенту. К указанному заявлению прилагаются следующие документы:">
        <w:r>
          <w:rPr>
            <w:sz w:val="20"/>
            <w:color w:val="0000ff"/>
          </w:rPr>
          <w:t xml:space="preserve">23</w:t>
        </w:r>
      </w:hyperlink>
      <w:r>
        <w:rPr>
          <w:sz w:val="20"/>
        </w:rPr>
        <w:t xml:space="preserve"> Административного регламента уведомление и заявления оформляются в единственном экземпляре, подписываются заявителем, руководителем заявителя, лицом, исполняющим его обязанности, либо представителем заявителя.</w:t>
      </w:r>
    </w:p>
    <w:p>
      <w:pPr>
        <w:pStyle w:val="0"/>
        <w:spacing w:before="200" w:line-rule="auto"/>
        <w:ind w:firstLine="540"/>
        <w:jc w:val="both"/>
      </w:pPr>
      <w:r>
        <w:rPr>
          <w:sz w:val="20"/>
        </w:rPr>
        <w:t xml:space="preserve">В случае, если заявление подается через представителя заявителя, также представляется документ, подтверждающий полномочия лица на осуществление действий от имени заявителя.</w:t>
      </w:r>
    </w:p>
    <w:p>
      <w:pPr>
        <w:pStyle w:val="0"/>
        <w:spacing w:before="200" w:line-rule="auto"/>
        <w:ind w:firstLine="540"/>
        <w:jc w:val="both"/>
      </w:pPr>
      <w:r>
        <w:rPr>
          <w:sz w:val="20"/>
        </w:rPr>
        <w:t xml:space="preserve">25. Документы, указанные в </w:t>
      </w:r>
      <w:hyperlink w:history="0" w:anchor="P132" w:tooltip="19. Для получения разрешения на строительство заявитель направляет в Росавиацию или территориальный орган заявление о выдаче разрешения на строительство по форме, предусмотренной приложением N 1 к Административному регламенту. К указанному заявлению прилагаются следующие документы:">
        <w:r>
          <w:rPr>
            <w:sz w:val="20"/>
            <w:color w:val="0000ff"/>
          </w:rPr>
          <w:t xml:space="preserve">пунктах 19</w:t>
        </w:r>
      </w:hyperlink>
      <w:r>
        <w:rPr>
          <w:sz w:val="20"/>
        </w:rPr>
        <w:t xml:space="preserve"> - </w:t>
      </w:r>
      <w:hyperlink w:history="0" w:anchor="P141" w:tooltip="23. Для получения разрешения на ввод объекта в эксплуатацию заявитель направляет в Росавиацию или территориальный орган заявление о выдаче разрешения на ввод в эксплуатацию по форме, предусмотренной приложением N 4 к Административному регламенту. К указанному заявлению прилагаются следующие документы:">
        <w:r>
          <w:rPr>
            <w:sz w:val="20"/>
            <w:color w:val="0000ff"/>
          </w:rPr>
          <w:t xml:space="preserve">23</w:t>
        </w:r>
      </w:hyperlink>
      <w:r>
        <w:rPr>
          <w:sz w:val="20"/>
        </w:rPr>
        <w:t xml:space="preserve"> Административного регламента, направляются заявителем в печатном виде на бумажном носителе либо в форме электронных документов.</w:t>
      </w:r>
    </w:p>
    <w:p>
      <w:pPr>
        <w:pStyle w:val="0"/>
        <w:spacing w:before="200" w:line-rule="auto"/>
        <w:ind w:firstLine="540"/>
        <w:jc w:val="both"/>
      </w:pPr>
      <w:r>
        <w:rPr>
          <w:sz w:val="20"/>
        </w:rPr>
        <w:t xml:space="preserve">26. Документы, представляемые заявителем в печатном виде на бумажном носителе, направляются в одном экземпляре (подлинник или копия).</w:t>
      </w:r>
    </w:p>
    <w:p>
      <w:pPr>
        <w:pStyle w:val="0"/>
        <w:spacing w:before="200" w:line-rule="auto"/>
        <w:ind w:firstLine="540"/>
        <w:jc w:val="both"/>
      </w:pPr>
      <w:r>
        <w:rPr>
          <w:sz w:val="20"/>
        </w:rPr>
        <w:t xml:space="preserve">Копии представляемых на бумажном носителе документов должны быть прошиты, пронумерованы, скреплены печатью (при наличии) и подписью заявителя, руководителя заявителя, лица, исполняющего его обязанности, либо представителя заявителя.</w:t>
      </w:r>
    </w:p>
    <w:p>
      <w:pPr>
        <w:pStyle w:val="0"/>
        <w:spacing w:before="200" w:line-rule="auto"/>
        <w:ind w:firstLine="540"/>
        <w:jc w:val="both"/>
      </w:pPr>
      <w:r>
        <w:rPr>
          <w:sz w:val="20"/>
        </w:rPr>
        <w:t xml:space="preserve">Тексты представляемых документов должны быть написаны разборчиво, наименования юридических лиц без сокращений, с указанием места нахождения.</w:t>
      </w:r>
    </w:p>
    <w:p>
      <w:pPr>
        <w:pStyle w:val="0"/>
        <w:spacing w:before="200" w:line-rule="auto"/>
        <w:ind w:firstLine="540"/>
        <w:jc w:val="both"/>
      </w:pPr>
      <w:r>
        <w:rPr>
          <w:sz w:val="20"/>
        </w:rPr>
        <w:t xml:space="preserve">27. Документы, представляемые заявителем в электронной форме, направляются с использованием Единого портала или информационных ресурсов Росавиации в сети Интернет в порядке, установленном </w:t>
      </w:r>
      <w:hyperlink w:history="0" r:id="rId19"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постановлением</w:t>
        </w:r>
      </w:hyperlink>
      <w:r>
        <w:rPr>
          <w:sz w:val="20"/>
        </w:rPr>
        <w:t xml:space="preserve"> Правительства Российской Федерации от 7 октября 2019 г.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(Собрание законодательства Российской Федерации, 2019, N 41, ст. 5725).</w:t>
      </w:r>
    </w:p>
    <w:p>
      <w:pPr>
        <w:pStyle w:val="0"/>
        <w:spacing w:before="200" w:line-rule="auto"/>
        <w:ind w:firstLine="540"/>
        <w:jc w:val="both"/>
      </w:pPr>
      <w:r>
        <w:rPr>
          <w:sz w:val="20"/>
        </w:rPr>
        <w:t xml:space="preserve">28. В соответствии с </w:t>
      </w:r>
      <w:hyperlink w:history="0" r:id="rId20"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пунктом 1</w:t>
        </w:r>
      </w:hyperlink>
      <w:r>
        <w:rPr>
          <w:sz w:val="20"/>
        </w:rPr>
        <w:t xml:space="preserve"> постановления Правительства Российской Федерации от 4 июля 2017 г. N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2017, N 28, ст. 4162) документы, указанные в </w:t>
      </w:r>
      <w:hyperlink w:history="0" w:anchor="P132" w:tooltip="19. Для получения разрешения на строительство заявитель направляет в Росавиацию или территориальный орган заявление о выдаче разрешения на строительство по форме, предусмотренной приложением N 1 к Административному регламенту. К указанному заявлению прилагаются следующие документы:">
        <w:r>
          <w:rPr>
            <w:sz w:val="20"/>
            <w:color w:val="0000ff"/>
          </w:rPr>
          <w:t xml:space="preserve">пунктах 19</w:t>
        </w:r>
      </w:hyperlink>
      <w:r>
        <w:rPr>
          <w:sz w:val="20"/>
        </w:rPr>
        <w:t xml:space="preserve">, </w:t>
      </w:r>
      <w:hyperlink w:history="0" w:anchor="P139" w:tooltip="21. Для внесения изменений в разрешение на строительство, за исключением случаев, указанных в части 21.10 статьи 51 Градостроительного кодекса Российской Федерации, заявитель направляет в Росавиацию или территориальный орган заявление (кроме заявления о внесении изменений в разрешение на строительство исключительно в связи с продлением срока действия такого разрешения) по форме, предусмотренной приложением N 2 к Административному регламенту. К указанному заявлению прилагаются документы, предусмотренные п...">
        <w:r>
          <w:rPr>
            <w:sz w:val="20"/>
            <w:color w:val="0000ff"/>
          </w:rPr>
          <w:t xml:space="preserve">21</w:t>
        </w:r>
      </w:hyperlink>
      <w:r>
        <w:rPr>
          <w:sz w:val="20"/>
        </w:rPr>
        <w:t xml:space="preserve">, </w:t>
      </w:r>
      <w:hyperlink w:history="0" w:anchor="P141" w:tooltip="23. Для получения разрешения на ввод объекта в эксплуатацию заявитель направляет в Росавиацию или территориальный орган заявление о выдаче разрешения на ввод в эксплуатацию по форме, предусмотренной приложением N 4 к Административному регламенту. К указанному заявлению прилагаются следующие документы:">
        <w:r>
          <w:rPr>
            <w:sz w:val="20"/>
            <w:color w:val="0000ff"/>
          </w:rPr>
          <w:t xml:space="preserve">23</w:t>
        </w:r>
      </w:hyperlink>
      <w:r>
        <w:rPr>
          <w:sz w:val="20"/>
        </w:rPr>
        <w:t xml:space="preserve">, </w:t>
      </w:r>
      <w:hyperlink w:history="0" w:anchor="P163" w:tooltip="29. Для принятия решения о выдаче разрешения на строительство, о внесении изменений в разрешение на строительство (за исключением случаев, указанных в части 21.10 статьи 51 Градостроительного кодекса Российской Федерации, и внесения изменений в разрешение на строительство исключительно в связи с продлением срока действия такого разрешения)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
        <w:r>
          <w:rPr>
            <w:sz w:val="20"/>
            <w:color w:val="0000ff"/>
          </w:rPr>
          <w:t xml:space="preserve">29</w:t>
        </w:r>
      </w:hyperlink>
      <w:r>
        <w:rPr>
          <w:sz w:val="20"/>
        </w:rPr>
        <w:t xml:space="preserve">, </w:t>
      </w:r>
      <w:hyperlink w:history="0" w:anchor="P178" w:tooltip="30. Для принятия решения о внесении изменений в разрешение на строительство (в случаях, указанных в части 21.10 статьи 51 Градостроительного кодекса Российской Федерации)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
        <w:r>
          <w:rPr>
            <w:sz w:val="20"/>
            <w:color w:val="0000ff"/>
          </w:rPr>
          <w:t xml:space="preserve">30</w:t>
        </w:r>
      </w:hyperlink>
      <w:r>
        <w:rPr>
          <w:sz w:val="20"/>
        </w:rPr>
        <w:t xml:space="preserve">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w:t>
      </w:r>
    </w:p>
    <w:p>
      <w:pPr>
        <w:pStyle w:val="2"/>
        <w:jc w:val="center"/>
      </w:pPr>
      <w:r>
        <w:rPr>
          <w:sz w:val="20"/>
        </w:rPr>
        <w:t xml:space="preserve">находятся в распоряжении государственных органов, органов</w:t>
      </w:r>
    </w:p>
    <w:p>
      <w:pPr>
        <w:pStyle w:val="2"/>
        <w:jc w:val="center"/>
      </w:pPr>
      <w:r>
        <w:rPr>
          <w:sz w:val="20"/>
        </w:rPr>
        <w:t xml:space="preserve">местного самоуправления и иных органов, участвующих</w:t>
      </w:r>
    </w:p>
    <w:p>
      <w:pPr>
        <w:pStyle w:val="2"/>
        <w:jc w:val="center"/>
      </w:pPr>
      <w:r>
        <w:rPr>
          <w:sz w:val="20"/>
        </w:rPr>
        <w:t xml:space="preserve">в предоставлении государственных или муниципальных услуг,</w:t>
      </w:r>
    </w:p>
    <w:p>
      <w:pPr>
        <w:pStyle w:val="2"/>
        <w:jc w:val="center"/>
      </w:pPr>
      <w:r>
        <w:rPr>
          <w:sz w:val="20"/>
        </w:rPr>
        <w:t xml:space="preserve">и которые заявитель вправе представить, а также способы</w:t>
      </w:r>
    </w:p>
    <w:p>
      <w:pPr>
        <w:pStyle w:val="2"/>
        <w:jc w:val="center"/>
      </w:pPr>
      <w:r>
        <w:rPr>
          <w:sz w:val="20"/>
        </w:rPr>
        <w:t xml:space="preserve">их получения заявителями, в том числе в электронной форме,</w:t>
      </w:r>
    </w:p>
    <w:p>
      <w:pPr>
        <w:pStyle w:val="2"/>
        <w:jc w:val="center"/>
      </w:pPr>
      <w:r>
        <w:rPr>
          <w:sz w:val="20"/>
        </w:rPr>
        <w:t xml:space="preserve">порядок их представления</w:t>
      </w:r>
    </w:p>
    <w:p>
      <w:pPr>
        <w:pStyle w:val="0"/>
        <w:jc w:val="both"/>
      </w:pPr>
      <w:r>
        <w:rPr>
          <w:sz w:val="20"/>
        </w:rPr>
      </w:r>
    </w:p>
    <w:bookmarkStart w:id="163" w:name="P163"/>
    <w:bookmarkEnd w:id="163"/>
    <w:p>
      <w:pPr>
        <w:pStyle w:val="0"/>
        <w:ind w:firstLine="540"/>
        <w:jc w:val="both"/>
      </w:pPr>
      <w:r>
        <w:rPr>
          <w:sz w:val="20"/>
        </w:rPr>
        <w:t xml:space="preserve">29. Для принятия решения о выдаче разрешения на строительство, о внесении изменений в разрешение на строительство (за исключением случаев, указанных в </w:t>
      </w:r>
      <w:hyperlink w:history="0" r:id="rId21" w:tooltip="&quot;Градостроительный кодекс Российской Федерации&quot; от 29.12.2004 N 190-ФЗ (ред. от 25.12.2023) {КонсультантПлюс}">
        <w:r>
          <w:rPr>
            <w:sz w:val="20"/>
            <w:color w:val="0000ff"/>
          </w:rPr>
          <w:t xml:space="preserve">части 21.10 статьи 51</w:t>
        </w:r>
      </w:hyperlink>
      <w:r>
        <w:rPr>
          <w:sz w:val="20"/>
        </w:rPr>
        <w:t xml:space="preserve"> Градостроительного кодекса Российской Федерации, и внесения изменений в разрешение на строительство исключительно в связи с продлением срока действия такого разрешения)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w:t>
      </w:r>
    </w:p>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history="0" r:id="rId22" w:tooltip="&quot;Градостроительный кодекс Российской Федерации&quot; от 29.12.2004 N 190-ФЗ (ред. от 25.12.2023) {КонсультантПлюс}">
        <w:r>
          <w:rPr>
            <w:sz w:val="20"/>
            <w:color w:val="0000ff"/>
          </w:rPr>
          <w:t xml:space="preserve">частью 1.1 статьи 57.3</w:t>
        </w:r>
      </w:hyperlink>
      <w:r>
        <w:rPr>
          <w:sz w:val="20"/>
        </w:rPr>
        <w:t xml:space="preserve"> Градостроительного кодекса Российской Федерации, если иное не установлено </w:t>
      </w:r>
      <w:hyperlink w:history="0" r:id="rId23" w:tooltip="&quot;Градостроительный кодекс Российской Федерации&quot; от 29.12.2004 N 190-ФЗ (ред. от 25.12.2023) {КонсультантПлюс}">
        <w:r>
          <w:rPr>
            <w:sz w:val="20"/>
            <w:color w:val="0000ff"/>
          </w:rPr>
          <w:t xml:space="preserve">частью 7.3 статьи 51</w:t>
        </w:r>
      </w:hyperlink>
      <w:r>
        <w:rPr>
          <w:sz w:val="20"/>
        </w:rPr>
        <w:t xml:space="preserve"> Градостроительного кодекса Российской Федерации (в случае, если указанные документы содержатся в Едином государственном реестре недвижимости);</w:t>
      </w:r>
    </w:p>
    <w:p>
      <w:pPr>
        <w:pStyle w:val="0"/>
        <w:spacing w:before="200" w:line-rule="auto"/>
        <w:ind w:firstLine="540"/>
        <w:jc w:val="both"/>
      </w:pPr>
      <w:r>
        <w:rPr>
          <w:sz w:val="20"/>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0"/>
        <w:spacing w:before="200" w:line-rule="auto"/>
        <w:ind w:firstLine="540"/>
        <w:jc w:val="both"/>
      </w:pPr>
      <w:r>
        <w:rPr>
          <w:sz w:val="20"/>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w:history="0" r:id="rId24"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0"/>
        <w:spacing w:before="200" w:line-rule="auto"/>
        <w:ind w:firstLine="540"/>
        <w:jc w:val="both"/>
      </w:pPr>
      <w:r>
        <w:rPr>
          <w:sz w:val="20"/>
        </w:rPr>
        <w:t xml:space="preserve">4) результаты инженерных изысканий и следующие материалы, содержащиеся в утвержденной в соответствии с </w:t>
      </w:r>
      <w:hyperlink w:history="0" r:id="rId25" w:tooltip="&quot;Градостроительный кодекс Российской Федерации&quot; от 29.12.2004 N 190-ФЗ (ред. от 25.12.2023) {КонсультантПлюс}">
        <w:r>
          <w:rPr>
            <w:sz w:val="20"/>
            <w:color w:val="0000ff"/>
          </w:rPr>
          <w:t xml:space="preserve">частью 15 статьи 48</w:t>
        </w:r>
      </w:hyperlink>
      <w:r>
        <w:rPr>
          <w:sz w:val="20"/>
        </w:rPr>
        <w:t xml:space="preserve"> Градостроительного кодекса Российской Федерации проектной документации (в случае, если указанные документы содержатся в едином государственном реестре заключений):</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w:t>
      </w:r>
    </w:p>
    <w:p>
      <w:pPr>
        <w:pStyle w:val="0"/>
        <w:spacing w:before="200" w:line-rule="auto"/>
        <w:ind w:firstLine="540"/>
        <w:jc w:val="both"/>
      </w:pPr>
      <w:r>
        <w:rPr>
          <w:sz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w:history="0" r:id="rId26" w:tooltip="&quot;Градостроительный кодекс Российской Федерации&quot; от 29.12.2004 N 190-ФЗ (ред. от 25.12.2023) {КонсультантПлюс}">
        <w:r>
          <w:rPr>
            <w:sz w:val="20"/>
            <w:color w:val="0000ff"/>
          </w:rPr>
          <w:t xml:space="preserve">пункте 1 части 5 статьи 49</w:t>
        </w:r>
      </w:hyperlink>
      <w:r>
        <w:rPr>
          <w:sz w:val="20"/>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history="0" r:id="rId27" w:tooltip="&quot;Градостроительный кодекс Российской Федерации&quot; от 29.12.2004 N 190-ФЗ (ред. от 25.12.2023) {КонсультантПлюс}">
        <w:r>
          <w:rPr>
            <w:sz w:val="20"/>
            <w:color w:val="0000ff"/>
          </w:rPr>
          <w:t xml:space="preserve">частью 12.1 статьи 48</w:t>
        </w:r>
      </w:hyperlink>
      <w:r>
        <w:rPr>
          <w:sz w:val="20"/>
        </w:rPr>
        <w:t xml:space="preserve"> Градостроительного кодекса Российской Федерации), если такая проектная документация подлежит экспертизе в соответствии со </w:t>
      </w:r>
      <w:hyperlink w:history="0" r:id="rId28" w:tooltip="&quot;Градостроительный кодекс Российской Федерации&quot; от 29.12.2004 N 190-ФЗ (ред. от 25.12.2023) {КонсультантПлюс}">
        <w:r>
          <w:rPr>
            <w:sz w:val="20"/>
            <w:color w:val="0000ff"/>
          </w:rPr>
          <w:t xml:space="preserve">статьей 49</w:t>
        </w:r>
      </w:hyperlink>
      <w:r>
        <w:rPr>
          <w:sz w:val="2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history="0" r:id="rId29" w:tooltip="&quot;Градостроительный кодекс Российской Федерации&quot; от 29.12.2004 N 190-ФЗ (ред. от 25.12.2023) {КонсультантПлюс}">
        <w:r>
          <w:rPr>
            <w:sz w:val="20"/>
            <w:color w:val="0000ff"/>
          </w:rPr>
          <w:t xml:space="preserve">частью 3.4 статьи 49</w:t>
        </w:r>
      </w:hyperlink>
      <w:r>
        <w:rPr>
          <w:sz w:val="2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history="0" r:id="rId30" w:tooltip="&quot;Градостроительный кодекс Российской Федерации&quot; от 29.12.2004 N 190-ФЗ (ред. от 25.12.2023) {КонсультантПлюс}">
        <w:r>
          <w:rPr>
            <w:sz w:val="20"/>
            <w:color w:val="0000ff"/>
          </w:rPr>
          <w:t xml:space="preserve">частью 6 статьи 49</w:t>
        </w:r>
      </w:hyperlink>
      <w:r>
        <w:rPr>
          <w:sz w:val="20"/>
        </w:rPr>
        <w:t xml:space="preserve"> Градостроительного кодекса Российской Федерации (в случае, если указанные документы содержатся в едином государственном реестре заключений);</w:t>
      </w:r>
    </w:p>
    <w:p>
      <w:pPr>
        <w:pStyle w:val="0"/>
        <w:spacing w:before="200" w:line-rule="auto"/>
        <w:ind w:firstLine="540"/>
        <w:jc w:val="both"/>
      </w:pPr>
      <w:r>
        <w:rPr>
          <w:sz w:val="20"/>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history="0" r:id="rId31" w:tooltip="&quot;Градостроительный кодекс Российской Федерации&quot; от 29.12.2004 N 190-ФЗ (ред. от 25.12.2023) {КонсультантПлюс}">
        <w:r>
          <w:rPr>
            <w:sz w:val="20"/>
            <w:color w:val="0000ff"/>
          </w:rPr>
          <w:t xml:space="preserve">статьей 40</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7) подтверждение соответствия вносимых в проектную документацию изменений требованиям, указанным в </w:t>
      </w:r>
      <w:hyperlink w:history="0" r:id="rId32" w:tooltip="&quot;Градостроительный кодекс Российской Федерации&quot; от 29.12.2004 N 190-ФЗ (ред. от 25.12.2023) {КонсультантПлюс}">
        <w:r>
          <w:rPr>
            <w:sz w:val="20"/>
            <w:color w:val="0000ff"/>
          </w:rPr>
          <w:t xml:space="preserve">части 3.8 статьи 49</w:t>
        </w:r>
      </w:hyperlink>
      <w:r>
        <w:rPr>
          <w:sz w:val="20"/>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w:history="0" r:id="rId33"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history="0" r:id="rId34" w:tooltip="&quot;Градостроительный кодекс Российской Федерации&quot; от 29.12.2004 N 190-ФЗ (ред. от 25.12.2023) {КонсультантПлюс}">
        <w:r>
          <w:rPr>
            <w:sz w:val="20"/>
            <w:color w:val="0000ff"/>
          </w:rPr>
          <w:t xml:space="preserve">частью 3.8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8) подтверждение соответствия вносимых в проектную документацию изменений требованиям, указанным в </w:t>
      </w:r>
      <w:hyperlink w:history="0" r:id="rId35" w:tooltip="&quot;Градостроительный кодекс Российской Федерации&quot; от 29.12.2004 N 190-ФЗ (ред. от 25.12.2023) {КонсультантПлюс}">
        <w:r>
          <w:rPr>
            <w:sz w:val="20"/>
            <w:color w:val="0000ff"/>
          </w:rPr>
          <w:t xml:space="preserve">части 3.9 статьи 49</w:t>
        </w:r>
      </w:hyperlink>
      <w:r>
        <w:rPr>
          <w:sz w:val="20"/>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history="0" r:id="rId36" w:tooltip="&quot;Градостроительный кодекс Российской Федерации&quot; от 29.12.2004 N 190-ФЗ (ред. от 25.12.2023) {КонсультантПлюс}">
        <w:r>
          <w:rPr>
            <w:sz w:val="20"/>
            <w:color w:val="0000ff"/>
          </w:rPr>
          <w:t xml:space="preserve">частью 3.9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0"/>
        <w:spacing w:before="200" w:line-rule="auto"/>
        <w:ind w:firstLine="540"/>
        <w:jc w:val="both"/>
      </w:pPr>
      <w:r>
        <w:rPr>
          <w:sz w:val="20"/>
        </w:rPr>
        <w:t xml:space="preserve">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bookmarkStart w:id="178" w:name="P178"/>
    <w:bookmarkEnd w:id="178"/>
    <w:p>
      <w:pPr>
        <w:pStyle w:val="0"/>
        <w:spacing w:before="200" w:line-rule="auto"/>
        <w:ind w:firstLine="540"/>
        <w:jc w:val="both"/>
      </w:pPr>
      <w:r>
        <w:rPr>
          <w:sz w:val="20"/>
        </w:rPr>
        <w:t xml:space="preserve">30. Для принятия решения о внесении изменений в разрешение на строительство (в случаях, указанных в </w:t>
      </w:r>
      <w:hyperlink w:history="0" r:id="rId37" w:tooltip="&quot;Градостроительный кодекс Российской Федерации&quot; от 29.12.2004 N 190-ФЗ (ред. от 25.12.2023) {КонсультантПлюс}">
        <w:r>
          <w:rPr>
            <w:sz w:val="20"/>
            <w:color w:val="0000ff"/>
          </w:rPr>
          <w:t xml:space="preserve">части 21.10 статьи 51</w:t>
        </w:r>
      </w:hyperlink>
      <w:r>
        <w:rPr>
          <w:sz w:val="20"/>
        </w:rPr>
        <w:t xml:space="preserve"> Градостроительного кодекса Российской Федерации)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w:t>
      </w:r>
    </w:p>
    <w:p>
      <w:pPr>
        <w:pStyle w:val="0"/>
        <w:spacing w:before="200" w:line-rule="auto"/>
        <w:ind w:firstLine="540"/>
        <w:jc w:val="both"/>
      </w:pPr>
      <w:r>
        <w:rPr>
          <w:sz w:val="20"/>
        </w:rPr>
        <w:t xml:space="preserve">1) правоустанавливающие документы на земельные участки в случае, указанном в </w:t>
      </w:r>
      <w:hyperlink w:history="0" r:id="rId38" w:tooltip="&quot;Градостроительный кодекс Российской Федерации&quot; от 29.12.2004 N 190-ФЗ (ред. от 25.12.2023) {КонсультантПлюс}">
        <w:r>
          <w:rPr>
            <w:sz w:val="20"/>
            <w:color w:val="0000ff"/>
          </w:rPr>
          <w:t xml:space="preserve">части 21.5 статьи 51</w:t>
        </w:r>
      </w:hyperlink>
      <w:r>
        <w:rPr>
          <w:sz w:val="20"/>
        </w:rPr>
        <w:t xml:space="preserve"> Градостроительного кодекса Российской Федерации (в случае, если указанные документы содержатся в Едином государственном реестре недвижимости);</w:t>
      </w:r>
    </w:p>
    <w:p>
      <w:pPr>
        <w:pStyle w:val="0"/>
        <w:spacing w:before="200" w:line-rule="auto"/>
        <w:ind w:firstLine="540"/>
        <w:jc w:val="both"/>
      </w:pPr>
      <w:r>
        <w:rPr>
          <w:sz w:val="20"/>
        </w:rPr>
        <w:t xml:space="preserve">2) решение об образовании земельных участков в случаях, предусмотренных </w:t>
      </w:r>
      <w:hyperlink w:history="0" r:id="rId39" w:tooltip="&quot;Градостроительный кодекс Российской Федерации&quot; от 29.12.2004 N 190-ФЗ (ред. от 25.12.2023) {КонсультантПлюс}">
        <w:r>
          <w:rPr>
            <w:sz w:val="20"/>
            <w:color w:val="0000ff"/>
          </w:rPr>
          <w:t xml:space="preserve">частями 21.6</w:t>
        </w:r>
      </w:hyperlink>
      <w:r>
        <w:rPr>
          <w:sz w:val="20"/>
        </w:rPr>
        <w:t xml:space="preserve"> и </w:t>
      </w:r>
      <w:hyperlink w:history="0" r:id="rId40" w:tooltip="&quot;Градостроительный кодекс Российской Федерации&quot; от 29.12.2004 N 190-ФЗ (ред. от 25.12.2023) {КонсультантПлюс}">
        <w:r>
          <w:rPr>
            <w:sz w:val="20"/>
            <w:color w:val="0000ff"/>
          </w:rPr>
          <w:t xml:space="preserve">21.7 статьи 51</w:t>
        </w:r>
      </w:hyperlink>
      <w:r>
        <w:rPr>
          <w:sz w:val="20"/>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history="0" r:id="rId41" w:tooltip="&quot;Градостроительный кодекс Российской Федерации&quot; от 29.12.2004 N 190-ФЗ (ред. от 25.12.2023) {КонсультантПлюс}">
        <w:r>
          <w:rPr>
            <w:sz w:val="20"/>
            <w:color w:val="0000ff"/>
          </w:rPr>
          <w:t xml:space="preserve">частью 21.7 статьи 51</w:t>
        </w:r>
      </w:hyperlink>
      <w:r>
        <w:rPr>
          <w:sz w:val="20"/>
        </w:rPr>
        <w:t xml:space="preserve"> Градостроительного кодекса Российской Федерации.</w:t>
      </w:r>
    </w:p>
    <w:bookmarkStart w:id="182" w:name="P182"/>
    <w:bookmarkEnd w:id="182"/>
    <w:p>
      <w:pPr>
        <w:pStyle w:val="0"/>
        <w:spacing w:before="200" w:line-rule="auto"/>
        <w:ind w:firstLine="540"/>
        <w:jc w:val="both"/>
      </w:pPr>
      <w:r>
        <w:rPr>
          <w:sz w:val="20"/>
        </w:rPr>
        <w:t xml:space="preserve">31. Для принятия решения о выдаче разрешения на ввод объекта в эксплуатацию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w:t>
      </w:r>
    </w:p>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history="0" r:id="rId42" w:tooltip="&quot;Градостроительный кодекс Российской Федерации&quot; от 29.12.2004 N 190-ФЗ (ред. от 25.12.2023) {КонсультантПлюс}">
        <w:r>
          <w:rPr>
            <w:sz w:val="20"/>
            <w:color w:val="0000ff"/>
          </w:rPr>
          <w:t xml:space="preserve">частью 1.1 статьи 57.3</w:t>
        </w:r>
      </w:hyperlink>
      <w:r>
        <w:rPr>
          <w:sz w:val="20"/>
        </w:rPr>
        <w:t xml:space="preserve"> Градостроительного кодекса Российской Федерации, если иное не установлено </w:t>
      </w:r>
      <w:hyperlink w:history="0" r:id="rId43" w:tooltip="&quot;Градостроительный кодекс Российской Федерации&quot; от 29.12.2004 N 190-ФЗ (ред. от 25.12.2023) {КонсультантПлюс}">
        <w:r>
          <w:rPr>
            <w:sz w:val="20"/>
            <w:color w:val="0000ff"/>
          </w:rPr>
          <w:t xml:space="preserve">частью 7.3 статьи 51</w:t>
        </w:r>
      </w:hyperlink>
      <w:r>
        <w:rPr>
          <w:sz w:val="20"/>
        </w:rPr>
        <w:t xml:space="preserve"> Градостроительного кодекса Российской Федерации (в случае, если указанные документы содержатся в Едином государственном реестре недвижимости);</w:t>
      </w:r>
    </w:p>
    <w:p>
      <w:pPr>
        <w:pStyle w:val="0"/>
        <w:spacing w:before="200" w:line-rule="auto"/>
        <w:ind w:firstLine="540"/>
        <w:jc w:val="both"/>
      </w:pPr>
      <w:r>
        <w:rPr>
          <w:sz w:val="20"/>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spacing w:before="200" w:line-rule="auto"/>
        <w:ind w:firstLine="540"/>
        <w:jc w:val="both"/>
      </w:pPr>
      <w:r>
        <w:rPr>
          <w:sz w:val="20"/>
        </w:rPr>
        <w:t xml:space="preserve">3) разрешение на строительство;</w:t>
      </w:r>
    </w:p>
    <w:p>
      <w:pPr>
        <w:pStyle w:val="0"/>
        <w:spacing w:before="200" w:line-rule="auto"/>
        <w:ind w:firstLine="540"/>
        <w:jc w:val="both"/>
      </w:pPr>
      <w:r>
        <w:rPr>
          <w:sz w:val="20"/>
        </w:rPr>
        <w:t xml:space="preserve">4) акт приемки объекта капитального строительства (в случае осуществления строительства, реконструкции на основании договора строительного подряда),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history="0" r:id="rId44" w:tooltip="&quot;Градостроительный кодекс Российской Федерации&quot; от 29.12.2004 N 190-ФЗ (ред. от 25.12.2023) {КонсультантПлюс}">
        <w:r>
          <w:rPr>
            <w:sz w:val="20"/>
            <w:color w:val="0000ff"/>
          </w:rPr>
          <w:t xml:space="preserve">пункте 1 части 5 статьи 49</w:t>
        </w:r>
      </w:hyperlink>
      <w:r>
        <w:rPr>
          <w:sz w:val="20"/>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если указанный документ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history="0" r:id="rId45" w:tooltip="&quot;Градостроительный кодекс Российской Федерации&quot; от 29.12.2004 N 190-ФЗ (ред. от 25.12.2023) {КонсультантПлюс}">
        <w:r>
          <w:rPr>
            <w:sz w:val="20"/>
            <w:color w:val="0000ff"/>
          </w:rPr>
          <w:t xml:space="preserve">частью 1 статьи 54</w:t>
        </w:r>
      </w:hyperlink>
      <w:r>
        <w:rPr>
          <w:sz w:val="20"/>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w:history="0" r:id="rId46" w:tooltip="&quot;Градостроительный кодекс Российской Федерации&quot; от 29.12.2004 N 190-ФЗ (ред. от 25.12.2023) {КонсультантПлюс}">
        <w:r>
          <w:rPr>
            <w:sz w:val="20"/>
            <w:color w:val="0000ff"/>
          </w:rPr>
          <w:t xml:space="preserve">пункте 1 части 5 статьи 49</w:t>
        </w:r>
      </w:hyperlink>
      <w:r>
        <w:rPr>
          <w:sz w:val="20"/>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w:t>
      </w:r>
      <w:hyperlink w:history="0" r:id="rId47" w:tooltip="&quot;Градостроительный кодекс Российской Федерации&quot; от 29.12.2004 N 190-ФЗ (ред. от 25.12.2023) {КонсультантПлюс}">
        <w:r>
          <w:rPr>
            <w:sz w:val="20"/>
            <w:color w:val="0000ff"/>
          </w:rPr>
          <w:t xml:space="preserve">частями 3.8</w:t>
        </w:r>
      </w:hyperlink>
      <w:r>
        <w:rPr>
          <w:sz w:val="20"/>
        </w:rPr>
        <w:t xml:space="preserve"> и </w:t>
      </w:r>
      <w:hyperlink w:history="0" r:id="rId48" w:tooltip="&quot;Градостроительный кодекс Российской Федерации&quot; от 29.12.2004 N 190-ФЗ (ред. от 25.12.2023) {КонсультантПлюс}">
        <w:r>
          <w:rPr>
            <w:sz w:val="20"/>
            <w:color w:val="0000ff"/>
          </w:rPr>
          <w:t xml:space="preserve">3.9 статьи 49</w:t>
        </w:r>
      </w:hyperlink>
      <w:r>
        <w:rPr>
          <w:sz w:val="20"/>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w:history="0" r:id="rId49" w:tooltip="&quot;Градостроительный кодекс Российской Федерации&quot; от 29.12.2004 N 190-ФЗ (ред. от 25.12.2023) {КонсультантПлюс}">
        <w:r>
          <w:rPr>
            <w:sz w:val="20"/>
            <w:color w:val="0000ff"/>
          </w:rPr>
          <w:t xml:space="preserve">частью 7 статьи 54</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32. Способы получения документов для предоставления государственной услуги при предоставлении их заявителем по собственной инициативе:</w:t>
      </w:r>
    </w:p>
    <w:p>
      <w:pPr>
        <w:pStyle w:val="0"/>
        <w:spacing w:before="200" w:line-rule="auto"/>
        <w:ind w:firstLine="540"/>
        <w:jc w:val="both"/>
      </w:pPr>
      <w:r>
        <w:rPr>
          <w:sz w:val="20"/>
        </w:rPr>
        <w:t xml:space="preserve">а) правоустанавливающие документы на земельный участок предоставляются органом, осуществляющим государственный кадастровый учет и государственную регистрацию прав, в порядке, предусмотренном </w:t>
      </w:r>
      <w:hyperlink w:history="0" r:id="rId50" w:tooltip="Федеральный закон от 13.07.2015 N 218-ФЗ (ред. от 19.10.2023) &quot;О государственной регистрации недвижимости&quot; {КонсультантПлюс}">
        <w:r>
          <w:rPr>
            <w:sz w:val="20"/>
            <w:color w:val="0000ff"/>
          </w:rPr>
          <w:t xml:space="preserve">статьей 62</w:t>
        </w:r>
      </w:hyperlink>
      <w:r>
        <w:rPr>
          <w:sz w:val="20"/>
        </w:rPr>
        <w:t xml:space="preserve"> Федерального закона N 218-ФЗ;</w:t>
      </w:r>
    </w:p>
    <w:p>
      <w:pPr>
        <w:pStyle w:val="0"/>
        <w:spacing w:before="200" w:line-rule="auto"/>
        <w:ind w:firstLine="540"/>
        <w:jc w:val="both"/>
      </w:pPr>
      <w:r>
        <w:rPr>
          <w:sz w:val="20"/>
        </w:rPr>
        <w:t xml:space="preserve">б) градостроительный план земельного участка предоставляется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в порядке, предусмотренном </w:t>
      </w:r>
      <w:hyperlink w:history="0" r:id="rId51" w:tooltip="&quot;Градостроительный кодекс Российской Федерации&quot; от 29.12.2004 N 190-ФЗ (ред. от 25.12.2023) {КонсультантПлюс}">
        <w:r>
          <w:rPr>
            <w:sz w:val="20"/>
            <w:color w:val="0000ff"/>
          </w:rPr>
          <w:t xml:space="preserve">статьей 57.3</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в) решение о предоставлении разрешения на отклонение от предельных параметров разрешенного строительства, реконструкции принимается главой местной администрации в соответствии со </w:t>
      </w:r>
      <w:hyperlink w:history="0" r:id="rId52" w:tooltip="&quot;Градостроительный кодекс Российской Федерации&quot; от 29.12.2004 N 190-ФЗ (ред. от 25.12.2023) {КонсультантПлюс}">
        <w:r>
          <w:rPr>
            <w:sz w:val="20"/>
            <w:color w:val="0000ff"/>
          </w:rPr>
          <w:t xml:space="preserve">статьей 40</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предоставляется уполномоченными органами и организациями в соответствии со </w:t>
      </w:r>
      <w:hyperlink w:history="0" r:id="rId53" w:tooltip="&quot;Градостроительный кодекс Российской Федерации&quot; от 29.12.2004 N 190-ФЗ (ред. от 25.12.2023) {КонсультантПлюс}">
        <w:r>
          <w:rPr>
            <w:sz w:val="20"/>
            <w:color w:val="0000ff"/>
          </w:rPr>
          <w:t xml:space="preserve">статьей 54</w:t>
        </w:r>
      </w:hyperlink>
      <w:r>
        <w:rPr>
          <w:sz w:val="20"/>
        </w:rPr>
        <w:t xml:space="preserve"> Градостроительного кодекса Российской Федерации в порядке, установленном </w:t>
      </w:r>
      <w:hyperlink w:history="0" r:id="rId54" w:tooltip="Постановление Правительства РФ от 01.02.2006 N 54 (ред. от 18.07.2019) &quot;О государственном строительном надзоре в Российской Федерации&quot; (вместе с &quot;Положением об осуществлении государственного строительного надзора в Российской Федерации&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 2019, N 30, ст. 4311).</w:t>
      </w:r>
    </w:p>
    <w:p>
      <w:pPr>
        <w:pStyle w:val="0"/>
        <w:spacing w:before="200" w:line-rule="auto"/>
        <w:ind w:firstLine="540"/>
        <w:jc w:val="both"/>
      </w:pPr>
      <w:r>
        <w:rPr>
          <w:sz w:val="20"/>
        </w:rPr>
        <w:t xml:space="preserve">33. В случае если заявитель самостоятельно не представил документы, указанные в </w:t>
      </w:r>
      <w:hyperlink w:history="0" w:anchor="P163" w:tooltip="29. Для принятия решения о выдаче разрешения на строительство, о внесении изменений в разрешение на строительство (за исключением случаев, указанных в части 21.10 статьи 51 Градостроительного кодекса Российской Федерации, и внесения изменений в разрешение на строительство исключительно в связи с продлением срока действия такого разрешения)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
        <w:r>
          <w:rPr>
            <w:sz w:val="20"/>
            <w:color w:val="0000ff"/>
          </w:rPr>
          <w:t xml:space="preserve">пунктах 29</w:t>
        </w:r>
      </w:hyperlink>
      <w:r>
        <w:rPr>
          <w:sz w:val="20"/>
        </w:rPr>
        <w:t xml:space="preserve"> - </w:t>
      </w:r>
      <w:hyperlink w:history="0" w:anchor="P182" w:tooltip="31. Для принятия решения о выдаче разрешения на ввод объекта в эксплуатацию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
        <w:r>
          <w:rPr>
            <w:sz w:val="20"/>
            <w:color w:val="0000ff"/>
          </w:rPr>
          <w:t xml:space="preserve">31</w:t>
        </w:r>
      </w:hyperlink>
      <w:r>
        <w:rPr>
          <w:sz w:val="20"/>
        </w:rPr>
        <w:t xml:space="preserve"> Административного регламента, Росавиация или территориальный орган направляют межведомственный запрос о предоставлении таких документов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государственной услуги, в распоряжении которых находятся указанные документы.</w:t>
      </w:r>
    </w:p>
    <w:p>
      <w:pPr>
        <w:pStyle w:val="0"/>
        <w:spacing w:before="200" w:line-rule="auto"/>
        <w:ind w:firstLine="540"/>
        <w:jc w:val="both"/>
      </w:pPr>
      <w:r>
        <w:rPr>
          <w:sz w:val="20"/>
        </w:rPr>
        <w:t xml:space="preserve">34. Запрещается требовать от заявителей:</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5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N 210-ФЗ "Об организации предоставления государственных и муниципальных услуг" (Собрание законодательства Российской Федерации, 2010, N 31, ст. 4179; 2020, N 9, ст. 1127) (далее - Федеральный закон N 210-ФЗ);</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5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35. Не подлежат приему документы, указанные в </w:t>
      </w:r>
      <w:hyperlink w:history="0" w:anchor="P132" w:tooltip="19. Для получения разрешения на строительство заявитель направляет в Росавиацию или территориальный орган заявление о выдаче разрешения на строительство по форме, предусмотренной приложением N 1 к Административному регламенту. К указанному заявлению прилагаются следующие документы:">
        <w:r>
          <w:rPr>
            <w:sz w:val="20"/>
            <w:color w:val="0000ff"/>
          </w:rPr>
          <w:t xml:space="preserve">пунктах 19</w:t>
        </w:r>
      </w:hyperlink>
      <w:r>
        <w:rPr>
          <w:sz w:val="20"/>
        </w:rPr>
        <w:t xml:space="preserve"> - </w:t>
      </w:r>
      <w:hyperlink w:history="0" w:anchor="P141" w:tooltip="23. Для получения разрешения на ввод объекта в эксплуатацию заявитель направляет в Росавиацию или территориальный орган заявление о выдаче разрешения на ввод в эксплуатацию по форме, предусмотренной приложением N 4 к Административному регламенту. К указанному заявлению прилагаются следующие документы:">
        <w:r>
          <w:rPr>
            <w:sz w:val="20"/>
            <w:color w:val="0000ff"/>
          </w:rPr>
          <w:t xml:space="preserve">23</w:t>
        </w:r>
      </w:hyperlink>
      <w:r>
        <w:rPr>
          <w:sz w:val="20"/>
        </w:rPr>
        <w:t xml:space="preserve">, </w:t>
      </w:r>
      <w:hyperlink w:history="0" w:anchor="P163" w:tooltip="29. Для принятия решения о выдаче разрешения на строительство, о внесении изменений в разрешение на строительство (за исключением случаев, указанных в части 21.10 статьи 51 Градостроительного кодекса Российской Федерации, и внесения изменений в разрешение на строительство исключительно в связи с продлением срока действия такого разрешения)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
        <w:r>
          <w:rPr>
            <w:sz w:val="20"/>
            <w:color w:val="0000ff"/>
          </w:rPr>
          <w:t xml:space="preserve">29</w:t>
        </w:r>
      </w:hyperlink>
      <w:r>
        <w:rPr>
          <w:sz w:val="20"/>
        </w:rPr>
        <w:t xml:space="preserve"> - </w:t>
      </w:r>
      <w:hyperlink w:history="0" w:anchor="P182" w:tooltip="31. Для принятия решения о выдаче разрешения на ввод объекта в эксплуатацию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
        <w:r>
          <w:rPr>
            <w:sz w:val="20"/>
            <w:color w:val="0000ff"/>
          </w:rPr>
          <w:t xml:space="preserve">31</w:t>
        </w:r>
      </w:hyperlink>
      <w:r>
        <w:rPr>
          <w:sz w:val="20"/>
        </w:rPr>
        <w:t xml:space="preserve"> Административного регламента:</w:t>
      </w:r>
    </w:p>
    <w:p>
      <w:pPr>
        <w:pStyle w:val="0"/>
        <w:spacing w:before="200" w:line-rule="auto"/>
        <w:ind w:firstLine="540"/>
        <w:jc w:val="both"/>
      </w:pPr>
      <w:r>
        <w:rPr>
          <w:sz w:val="20"/>
        </w:rPr>
        <w:t xml:space="preserve">а) оформленные на иностранном языке;</w:t>
      </w:r>
    </w:p>
    <w:p>
      <w:pPr>
        <w:pStyle w:val="0"/>
        <w:spacing w:before="200" w:line-rule="auto"/>
        <w:ind w:firstLine="540"/>
        <w:jc w:val="both"/>
      </w:pPr>
      <w:r>
        <w:rPr>
          <w:sz w:val="20"/>
        </w:rPr>
        <w:t xml:space="preserve">б) имеющие подчистки либо приписки, зачеркнутые слова или иные, не оговоренные в них исправления, заполненные карандашом, а также документы с повреждениями, не позволяющими однозначно истолковать их содержание;</w:t>
      </w:r>
    </w:p>
    <w:p>
      <w:pPr>
        <w:pStyle w:val="0"/>
        <w:spacing w:before="200" w:line-rule="auto"/>
        <w:ind w:firstLine="540"/>
        <w:jc w:val="both"/>
      </w:pPr>
      <w:r>
        <w:rPr>
          <w:sz w:val="20"/>
        </w:rPr>
        <w:t xml:space="preserve">в) не подписанные усиленной квалифицированной электронной подписью при подаче запроса о предоставлении государственной услуги в электронной форме;</w:t>
      </w:r>
    </w:p>
    <w:p>
      <w:pPr>
        <w:pStyle w:val="0"/>
        <w:spacing w:before="200" w:line-rule="auto"/>
        <w:ind w:firstLine="540"/>
        <w:jc w:val="both"/>
      </w:pPr>
      <w:r>
        <w:rPr>
          <w:sz w:val="20"/>
        </w:rPr>
        <w:t xml:space="preserve">г) непригодные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pPr>
        <w:pStyle w:val="0"/>
        <w:spacing w:before="200" w:line-rule="auto"/>
        <w:ind w:firstLine="540"/>
        <w:jc w:val="both"/>
      </w:pPr>
      <w:r>
        <w:rPr>
          <w:sz w:val="20"/>
        </w:rPr>
        <w:t xml:space="preserve">д)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w:history="0" r:id="rId5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(Собрание законодательства Российской Федерации, 2011, N 15, ст. 2036; 2019, N 52, ст. 7794) (далее - Федеральный закон N 63-ФЗ) условий признания ее действительности.</w:t>
      </w:r>
    </w:p>
    <w:p>
      <w:pPr>
        <w:pStyle w:val="0"/>
        <w:spacing w:before="200" w:line-rule="auto"/>
        <w:ind w:firstLine="540"/>
        <w:jc w:val="both"/>
      </w:pPr>
      <w:r>
        <w:rPr>
          <w:sz w:val="20"/>
        </w:rPr>
        <w:t xml:space="preserve">36. Росавиация или территориальный орган не вправе отказывать в приеме документов, указанных в </w:t>
      </w:r>
      <w:hyperlink w:history="0" w:anchor="P132" w:tooltip="19. Для получения разрешения на строительство заявитель направляет в Росавиацию или территориальный орган заявление о выдаче разрешения на строительство по форме, предусмотренной приложением N 1 к Административному регламенту. К указанному заявлению прилагаются следующие документы:">
        <w:r>
          <w:rPr>
            <w:sz w:val="20"/>
            <w:color w:val="0000ff"/>
          </w:rPr>
          <w:t xml:space="preserve">пунктах 19</w:t>
        </w:r>
      </w:hyperlink>
      <w:r>
        <w:rPr>
          <w:sz w:val="20"/>
        </w:rPr>
        <w:t xml:space="preserve"> - </w:t>
      </w:r>
      <w:hyperlink w:history="0" w:anchor="P141" w:tooltip="23. Для получения разрешения на ввод объекта в эксплуатацию заявитель направляет в Росавиацию или территориальный орган заявление о выдаче разрешения на ввод в эксплуатацию по форме, предусмотренной приложением N 4 к Административному регламенту. К указанному заявлению прилагаются следующие документы:">
        <w:r>
          <w:rPr>
            <w:sz w:val="20"/>
            <w:color w:val="0000ff"/>
          </w:rPr>
          <w:t xml:space="preserve">23</w:t>
        </w:r>
      </w:hyperlink>
      <w:r>
        <w:rPr>
          <w:sz w:val="20"/>
        </w:rPr>
        <w:t xml:space="preserve">, </w:t>
      </w:r>
      <w:hyperlink w:history="0" w:anchor="P163" w:tooltip="29. Для принятия решения о выдаче разрешения на строительство, о внесении изменений в разрешение на строительство (за исключением случаев, указанных в части 21.10 статьи 51 Градостроительного кодекса Российской Федерации, и внесения изменений в разрешение на строительство исключительно в связи с продлением срока действия такого разрешения)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
        <w:r>
          <w:rPr>
            <w:sz w:val="20"/>
            <w:color w:val="0000ff"/>
          </w:rPr>
          <w:t xml:space="preserve">29</w:t>
        </w:r>
      </w:hyperlink>
      <w:r>
        <w:rPr>
          <w:sz w:val="20"/>
        </w:rPr>
        <w:t xml:space="preserve"> - </w:t>
      </w:r>
      <w:hyperlink w:history="0" w:anchor="P182" w:tooltip="31. Для принятия решения о выдаче разрешения на ввод объекта в эксплуатацию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
        <w:r>
          <w:rPr>
            <w:sz w:val="20"/>
            <w:color w:val="0000ff"/>
          </w:rPr>
          <w:t xml:space="preserve">31</w:t>
        </w:r>
      </w:hyperlink>
      <w:r>
        <w:rPr>
          <w:sz w:val="20"/>
        </w:rPr>
        <w:t xml:space="preserve"> Административного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на Едином портале, на информационных ресурсах Росавиации в сети Интернет.</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37. Оснований для приостановления предоставления государственной услуги не предусмотрено.</w:t>
      </w:r>
    </w:p>
    <w:p>
      <w:pPr>
        <w:pStyle w:val="0"/>
        <w:spacing w:before="200" w:line-rule="auto"/>
        <w:ind w:firstLine="540"/>
        <w:jc w:val="both"/>
      </w:pPr>
      <w:r>
        <w:rPr>
          <w:sz w:val="20"/>
        </w:rPr>
        <w:t xml:space="preserve">38. Оснований для отказа в предоставлении государственной услуги законодательством Российской Федерации не предусмотрено.</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39. Для предоставления государственной услуги необходимыми и обязательными являются следующие услуги:</w:t>
      </w:r>
    </w:p>
    <w:p>
      <w:pPr>
        <w:pStyle w:val="0"/>
        <w:spacing w:before="200" w:line-rule="auto"/>
        <w:ind w:firstLine="540"/>
        <w:jc w:val="both"/>
      </w:pPr>
      <w:r>
        <w:rPr>
          <w:sz w:val="20"/>
        </w:rPr>
        <w:t xml:space="preserve">а) государственная экспертиза проектной документации в случаях, предусмотренных </w:t>
      </w:r>
      <w:hyperlink w:history="0" r:id="rId58" w:tooltip="&quot;Градостроительный кодекс Российской Федерации&quot; от 29.12.2004 N 190-ФЗ (ред. от 25.12.2023) {КонсультантПлюс}">
        <w:r>
          <w:rPr>
            <w:sz w:val="20"/>
            <w:color w:val="0000ff"/>
          </w:rPr>
          <w:t xml:space="preserve">частью 3.4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б) государственная экспертиза результатов инженерных изысканий в случаях, предусмотренных </w:t>
      </w:r>
      <w:hyperlink w:history="0" r:id="rId59" w:tooltip="&quot;Градостроительный кодекс Российской Федерации&quot; от 29.12.2004 N 190-ФЗ (ред. от 25.12.2023) {КонсультантПлюс}">
        <w:r>
          <w:rPr>
            <w:sz w:val="20"/>
            <w:color w:val="0000ff"/>
          </w:rPr>
          <w:t xml:space="preserve">частью 3.4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в) проведение кадастровых работ в целях выдачи технического плана, если он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40. Государственная услуга предоставляется Росавиацией и территориальными органами на безвозмездной основе.</w:t>
      </w:r>
    </w:p>
    <w:p>
      <w:pPr>
        <w:pStyle w:val="0"/>
        <w:jc w:val="both"/>
      </w:pPr>
      <w:r>
        <w:rPr>
          <w:sz w:val="20"/>
        </w:rPr>
      </w:r>
    </w:p>
    <w:p>
      <w:pPr>
        <w:pStyle w:val="2"/>
        <w:outlineLvl w:val="2"/>
        <w:jc w:val="center"/>
      </w:pPr>
      <w:r>
        <w:rPr>
          <w:sz w:val="20"/>
        </w:rPr>
        <w:t xml:space="preserve">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41. Порядок определения размера платы за предоставление услуги по проведению государственной экспертизы проектной документации, включая информацию о расчете размера такой платы, установлен </w:t>
      </w:r>
      <w:hyperlink w:history="0" r:id="rId60"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постановлением</w:t>
        </w:r>
      </w:hyperlink>
      <w:r>
        <w:rPr>
          <w:sz w:val="20"/>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2020, N 2, ст. 190).</w:t>
      </w:r>
    </w:p>
    <w:p>
      <w:pPr>
        <w:pStyle w:val="0"/>
        <w:spacing w:before="200" w:line-rule="auto"/>
        <w:ind w:firstLine="540"/>
        <w:jc w:val="both"/>
      </w:pPr>
      <w:r>
        <w:rPr>
          <w:sz w:val="20"/>
        </w:rPr>
        <w:t xml:space="preserve">42.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w:t>
      </w:r>
      <w:hyperlink w:history="0" r:id="rId61" w:tooltip="Федеральный закон от 13.07.2015 N 218-ФЗ (ред. от 19.10.2023) &quot;О государственной регистрации недвижимости&quot; {КонсультантПлюс}">
        <w:r>
          <w:rPr>
            <w:sz w:val="20"/>
            <w:color w:val="0000ff"/>
          </w:rPr>
          <w:t xml:space="preserve">статьей 24</w:t>
        </w:r>
      </w:hyperlink>
      <w:r>
        <w:rPr>
          <w:sz w:val="20"/>
        </w:rPr>
        <w:t xml:space="preserve"> Федерального закона N 218-ФЗ.</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both"/>
      </w:pPr>
      <w:r>
        <w:rPr>
          <w:sz w:val="20"/>
        </w:rPr>
      </w:r>
    </w:p>
    <w:p>
      <w:pPr>
        <w:pStyle w:val="0"/>
        <w:ind w:firstLine="540"/>
        <w:jc w:val="both"/>
      </w:pPr>
      <w:r>
        <w:rPr>
          <w:sz w:val="20"/>
        </w:rPr>
        <w:t xml:space="preserve">43.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 составляет пятнадцать минут.</w:t>
      </w:r>
    </w:p>
    <w:p>
      <w:pPr>
        <w:pStyle w:val="0"/>
        <w:jc w:val="both"/>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44. Основанием для начала предоставления государственной услуги является поступление в Росавиацию или территориальный орган, в том числе в электронной форме, надлежащим образом оформленного заявления о предоставлении государственной услуги и прилагаемых к нему документов, перечисленных в </w:t>
      </w:r>
      <w:hyperlink w:history="0" w:anchor="P122" w:tooltip="18. Перечень нормативных правовых актов, регулирующих предоставление государственной услуги, размещается на информационных ресурсах Росавиации в сети Интернет, Едином портале и в Федеральном реестре.">
        <w:r>
          <w:rPr>
            <w:sz w:val="20"/>
            <w:color w:val="0000ff"/>
          </w:rPr>
          <w:t xml:space="preserve">пунктах 18</w:t>
        </w:r>
      </w:hyperlink>
      <w:r>
        <w:rPr>
          <w:sz w:val="20"/>
        </w:rPr>
        <w:t xml:space="preserve"> - </w:t>
      </w:r>
      <w:hyperlink w:history="0" w:anchor="P135" w:tooltip="20. Для внесения изменений в разрешение на строительство в случаях, указанных в части 21.10 статьи 51 Градостроительного кодекса Российской Федерации (Собрание законодательства Российской Федерации, 2005, N 1, ст. 16; 2020, N 31, ст. 5023), заявитель направляет в Росавиацию или территориальный орган уведомление о переходе прав на земельные участки, об образовании земельного участка с указанием реквизитов:">
        <w:r>
          <w:rPr>
            <w:sz w:val="20"/>
            <w:color w:val="0000ff"/>
          </w:rPr>
          <w:t xml:space="preserve">20</w:t>
        </w:r>
      </w:hyperlink>
      <w:r>
        <w:rPr>
          <w:sz w:val="20"/>
        </w:rPr>
        <w:t xml:space="preserve"> Административного регламента.</w:t>
      </w:r>
    </w:p>
    <w:p>
      <w:pPr>
        <w:pStyle w:val="0"/>
        <w:spacing w:before="200" w:line-rule="auto"/>
        <w:ind w:firstLine="540"/>
        <w:jc w:val="both"/>
      </w:pPr>
      <w:r>
        <w:rPr>
          <w:sz w:val="20"/>
        </w:rPr>
        <w:t xml:space="preserve">45. Заявление о предоставлении государственной услуги, представленное в Росавиацию или территориальный орган лично заявителем (его представителем) или направленное почтовым отправлением, регистрируется в системе делопроизводства Росавиации или территориального органа в день поступления.</w:t>
      </w:r>
    </w:p>
    <w:p>
      <w:pPr>
        <w:pStyle w:val="0"/>
        <w:spacing w:before="200" w:line-rule="auto"/>
        <w:ind w:firstLine="540"/>
        <w:jc w:val="both"/>
      </w:pPr>
      <w:r>
        <w:rPr>
          <w:sz w:val="20"/>
        </w:rPr>
        <w:t xml:space="preserve">Заявление о предоставлении государственной услуги, направленное в электронном виде через информационные ресурсы Росавиации в сети Интернет и Единый портал, регистрируется в автоматическом режиме.</w:t>
      </w:r>
    </w:p>
    <w:p>
      <w:pPr>
        <w:pStyle w:val="0"/>
        <w:spacing w:before="200" w:line-rule="auto"/>
        <w:ind w:firstLine="540"/>
        <w:jc w:val="both"/>
      </w:pPr>
      <w:r>
        <w:rPr>
          <w:sz w:val="20"/>
        </w:rPr>
        <w:t xml:space="preserve">46. Заявление в течение одного рабочего дня после регистрации направляется государственному служащему Росавиации или территориального органа, осуществляющему предоставление государственной услуги.</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каждой государственной услуги, размещению и оформлению</w:t>
      </w:r>
    </w:p>
    <w:p>
      <w:pPr>
        <w:pStyle w:val="2"/>
        <w:jc w:val="center"/>
      </w:pPr>
      <w:r>
        <w:rPr>
          <w:sz w:val="20"/>
        </w:rPr>
        <w:t xml:space="preserve">визуальной, 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 о социальной</w:t>
      </w:r>
    </w:p>
    <w:p>
      <w:pPr>
        <w:pStyle w:val="2"/>
        <w:jc w:val="center"/>
      </w:pPr>
      <w:r>
        <w:rPr>
          <w:sz w:val="20"/>
        </w:rPr>
        <w:t xml:space="preserve">защите инвалидов</w:t>
      </w:r>
    </w:p>
    <w:p>
      <w:pPr>
        <w:pStyle w:val="0"/>
        <w:jc w:val="both"/>
      </w:pPr>
      <w:r>
        <w:rPr>
          <w:sz w:val="20"/>
        </w:rPr>
      </w:r>
    </w:p>
    <w:p>
      <w:pPr>
        <w:pStyle w:val="0"/>
        <w:ind w:firstLine="540"/>
        <w:jc w:val="both"/>
      </w:pPr>
      <w:r>
        <w:rPr>
          <w:sz w:val="20"/>
        </w:rPr>
        <w:t xml:space="preserve">47. Помещения для приема заявителей размещаются в зданиях Росавиации и территориальных органов и снабжаются табличками с указанием фамилии, имени, отчества (при наличии) государственного служащего Росавиации или территориального органа, осуществляющего предоставление государственной услуги.</w:t>
      </w:r>
    </w:p>
    <w:p>
      <w:pPr>
        <w:pStyle w:val="0"/>
        <w:spacing w:before="200" w:line-rule="auto"/>
        <w:ind w:firstLine="540"/>
        <w:jc w:val="both"/>
      </w:pPr>
      <w:r>
        <w:rPr>
          <w:sz w:val="20"/>
        </w:rPr>
        <w:t xml:space="preserve">Рабочие места государственных служащих Росавиации и территориальных органов, осуществляющих предоставление государственной услуги, обеспечиваются телефонной связью, компьютерами, оргтехникой, подключением к информационно-телекоммуникационной сети Интернет, позволяющими своевременно и в полном объеме предоставлять государственную услугу, расходными материалами и канцтоварами в количестве, достаточном для предоставления государственной услуги.</w:t>
      </w:r>
    </w:p>
    <w:p>
      <w:pPr>
        <w:pStyle w:val="0"/>
        <w:spacing w:before="200" w:line-rule="auto"/>
        <w:ind w:firstLine="540"/>
        <w:jc w:val="both"/>
      </w:pPr>
      <w:r>
        <w:rPr>
          <w:sz w:val="20"/>
        </w:rPr>
        <w:t xml:space="preserve">48. Зал ожидания, места для заполнения запросов о предоставлении государственной услуги заявителей оснащаются телефоном, копировальной техникой, компьютером, сканером и принтером. Для ожидания приема заявителям отводятся помещения, оборудованные стульями, столами для возможности оформления запроса о предоставлении государственной услуги.</w:t>
      </w:r>
    </w:p>
    <w:p>
      <w:pPr>
        <w:pStyle w:val="0"/>
        <w:spacing w:before="200" w:line-rule="auto"/>
        <w:ind w:firstLine="540"/>
        <w:jc w:val="both"/>
      </w:pPr>
      <w:r>
        <w:rPr>
          <w:sz w:val="20"/>
        </w:rPr>
        <w:t xml:space="preserve">49. Помещения, предназначенные для ожидания заявителей, оборудуются информационными стендами, содержащими информацию о порядке предоставления государственной услуги. Информационные стенды должны быть освещены, хорошо просматриваемы и могут быть оборудованы карманами формата A4, в которых размещаются информационные материалы по вопросам предоставления государственной услуги.</w:t>
      </w:r>
    </w:p>
    <w:p>
      <w:pPr>
        <w:pStyle w:val="0"/>
        <w:spacing w:before="200" w:line-rule="auto"/>
        <w:ind w:firstLine="540"/>
        <w:jc w:val="both"/>
      </w:pPr>
      <w:r>
        <w:rPr>
          <w:sz w:val="20"/>
        </w:rPr>
        <w:t xml:space="preserve">50. Информационные стенды должны содержать актуальную информацию, необходимую для получения государственной услуги. Тексты материалов печатаются удобным для чтения шрифтом, без исправлений.</w:t>
      </w:r>
    </w:p>
    <w:p>
      <w:pPr>
        <w:pStyle w:val="0"/>
        <w:spacing w:before="200" w:line-rule="auto"/>
        <w:ind w:firstLine="540"/>
        <w:jc w:val="both"/>
      </w:pPr>
      <w:r>
        <w:rPr>
          <w:sz w:val="20"/>
        </w:rPr>
        <w:t xml:space="preserve">51. В соответствии с законодательством Российской Федерации о социальной защите инвалидов, инвалидам (включая инвалидов, использующих кресла-коляски и собак-проводников) обеспечиваются:</w:t>
      </w:r>
    </w:p>
    <w:p>
      <w:pPr>
        <w:pStyle w:val="0"/>
        <w:spacing w:before="200" w:line-rule="auto"/>
        <w:ind w:firstLine="540"/>
        <w:jc w:val="both"/>
      </w:pPr>
      <w:r>
        <w:rPr>
          <w:sz w:val="20"/>
        </w:rPr>
        <w:t xml:space="preserve">условия беспрепятственного доступа к объекту (зданию, помещению), в котором предоставляется государственная услуга, а также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при наличии документа, подтверждающего ее специальное обучение и выданного по </w:t>
      </w:r>
      <w:hyperlink w:history="0" r:id="rId62"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 регистрационный N 38115), на объекты (здания, помещения), в которых предоставляется государственная услуга;</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52. В случае невозможности полностью приспособить помещения с учетом потребности инвалида ему обеспечивается доступ к месту предоставления государственной услуги либо, когда это возможно, ее предоставление осуществляется по месту жительства инвалида или в дистанционном режиме.</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2"/>
        <w:jc w:val="center"/>
      </w:pPr>
      <w:r>
        <w:rPr>
          <w:sz w:val="20"/>
        </w:rPr>
        <w:t xml:space="preserve">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(в том числе в полном объеме), в любом территориальном</w:t>
      </w:r>
    </w:p>
    <w:p>
      <w:pPr>
        <w:pStyle w:val="2"/>
        <w:jc w:val="center"/>
      </w:pPr>
      <w:r>
        <w:rPr>
          <w:sz w:val="20"/>
        </w:rPr>
        <w:t xml:space="preserve">подразделении органа, предоставляющего государственную</w:t>
      </w:r>
    </w:p>
    <w:p>
      <w:pPr>
        <w:pStyle w:val="2"/>
        <w:jc w:val="center"/>
      </w:pPr>
      <w:r>
        <w:rPr>
          <w:sz w:val="20"/>
        </w:rPr>
        <w:t xml:space="preserve">услугу, по выбору заявителя (экстерриториальный принцип),</w:t>
      </w:r>
    </w:p>
    <w:p>
      <w:pPr>
        <w:pStyle w:val="2"/>
        <w:jc w:val="center"/>
      </w:pPr>
      <w:r>
        <w:rPr>
          <w:sz w:val="20"/>
        </w:rPr>
        <w:t xml:space="preserve">посредством запроса о предоставлении нескольких</w:t>
      </w:r>
    </w:p>
    <w:p>
      <w:pPr>
        <w:pStyle w:val="2"/>
        <w:jc w:val="center"/>
      </w:pPr>
      <w:r>
        <w:rPr>
          <w:sz w:val="20"/>
        </w:rPr>
        <w:t xml:space="preserve">государственных и (или) муниципальных услуг</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 предусмотренного</w:t>
      </w:r>
    </w:p>
    <w:p>
      <w:pPr>
        <w:pStyle w:val="2"/>
        <w:jc w:val="center"/>
      </w:pPr>
      <w:hyperlink w:history="0" r:id="rId6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15.1</w:t>
        </w:r>
      </w:hyperlink>
      <w:r>
        <w:rPr>
          <w:sz w:val="20"/>
        </w:rPr>
        <w:t xml:space="preserve"> Федерального закона N 210-ФЗ</w:t>
      </w:r>
    </w:p>
    <w:p>
      <w:pPr>
        <w:pStyle w:val="0"/>
        <w:jc w:val="both"/>
      </w:pPr>
      <w:r>
        <w:rPr>
          <w:sz w:val="20"/>
        </w:rPr>
      </w:r>
    </w:p>
    <w:p>
      <w:pPr>
        <w:pStyle w:val="0"/>
        <w:ind w:firstLine="540"/>
        <w:jc w:val="both"/>
      </w:pPr>
      <w:r>
        <w:rPr>
          <w:sz w:val="20"/>
        </w:rPr>
        <w:t xml:space="preserve">53. Показателями доступности и качества оказания государственной услуги являются:</w:t>
      </w:r>
    </w:p>
    <w:p>
      <w:pPr>
        <w:pStyle w:val="0"/>
        <w:spacing w:before="200" w:line-rule="auto"/>
        <w:ind w:firstLine="540"/>
        <w:jc w:val="both"/>
      </w:pPr>
      <w:r>
        <w:rPr>
          <w:sz w:val="20"/>
        </w:rPr>
        <w:t xml:space="preserve">наличие полной и исчерпывающей информации о способах, сроках, документах, необходимых для предоставления государственной услуги, на информационных стендах, информационных ресурсах Росавиации в сети Интернет, на Едином портале;</w:t>
      </w:r>
    </w:p>
    <w:p>
      <w:pPr>
        <w:pStyle w:val="0"/>
        <w:spacing w:before="200" w:line-rule="auto"/>
        <w:ind w:firstLine="540"/>
        <w:jc w:val="both"/>
      </w:pPr>
      <w:r>
        <w:rPr>
          <w:sz w:val="20"/>
        </w:rPr>
        <w:t xml:space="preserve">возможность подачи заявления о предоставлении государственной услуги в электронном виде с помощью информационных ресурсов Росавиации в сети Интернет или Единого портала;</w:t>
      </w:r>
    </w:p>
    <w:p>
      <w:pPr>
        <w:pStyle w:val="0"/>
        <w:spacing w:before="200" w:line-rule="auto"/>
        <w:ind w:firstLine="540"/>
        <w:jc w:val="both"/>
      </w:pPr>
      <w:r>
        <w:rPr>
          <w:sz w:val="20"/>
        </w:rPr>
        <w:t xml:space="preserve">возможность получения заявителем сведений о ходе предоставления государственной услуги с помощью информационных ресурсов Росавиации в сети Интернет и Единого портала;</w:t>
      </w:r>
    </w:p>
    <w:p>
      <w:pPr>
        <w:pStyle w:val="0"/>
        <w:spacing w:before="200" w:line-rule="auto"/>
        <w:ind w:firstLine="540"/>
        <w:jc w:val="both"/>
      </w:pPr>
      <w:r>
        <w:rPr>
          <w:sz w:val="20"/>
        </w:rPr>
        <w:t xml:space="preserve">возможность получения заявителем результатов предоставления государственной услуги с помощью информационных ресурсов Росавиации в сети Интернет и Единого портала;</w:t>
      </w:r>
    </w:p>
    <w:p>
      <w:pPr>
        <w:pStyle w:val="0"/>
        <w:spacing w:before="200" w:line-rule="auto"/>
        <w:ind w:firstLine="540"/>
        <w:jc w:val="both"/>
      </w:pPr>
      <w:r>
        <w:rPr>
          <w:sz w:val="20"/>
        </w:rPr>
        <w:t xml:space="preserve">отсутствие жалоб заявителей на действия (бездействие) Росавиации, территориальных органов и их должностных лиц при предоставлении государственной услуги.</w:t>
      </w:r>
    </w:p>
    <w:p>
      <w:pPr>
        <w:pStyle w:val="0"/>
        <w:spacing w:before="200" w:line-rule="auto"/>
        <w:ind w:firstLine="540"/>
        <w:jc w:val="both"/>
      </w:pPr>
      <w:r>
        <w:rPr>
          <w:sz w:val="20"/>
        </w:rPr>
        <w:t xml:space="preserve">54. Взаимодействие заявителя с государственными служащими Росавиации или территориального органа осуществляется при личном обращении заявителя:</w:t>
      </w:r>
    </w:p>
    <w:p>
      <w:pPr>
        <w:pStyle w:val="0"/>
        <w:spacing w:before="200" w:line-rule="auto"/>
        <w:ind w:firstLine="540"/>
        <w:jc w:val="both"/>
      </w:pPr>
      <w:r>
        <w:rPr>
          <w:sz w:val="20"/>
        </w:rPr>
        <w:t xml:space="preserve">1) для 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2) для получения информации о ходе предоставления государственной услуги;</w:t>
      </w:r>
    </w:p>
    <w:p>
      <w:pPr>
        <w:pStyle w:val="0"/>
        <w:spacing w:before="200" w:line-rule="auto"/>
        <w:ind w:firstLine="540"/>
        <w:jc w:val="both"/>
      </w:pPr>
      <w:r>
        <w:rPr>
          <w:sz w:val="20"/>
        </w:rPr>
        <w:t xml:space="preserve">3) для получения результата предоставления государственной услуги.</w:t>
      </w:r>
    </w:p>
    <w:p>
      <w:pPr>
        <w:pStyle w:val="0"/>
        <w:spacing w:before="200" w:line-rule="auto"/>
        <w:ind w:firstLine="540"/>
        <w:jc w:val="both"/>
      </w:pPr>
      <w:r>
        <w:rPr>
          <w:sz w:val="20"/>
        </w:rPr>
        <w:t xml:space="preserve">Продолжительность каждого взаимодействия заявителя и государственного служащего Росавиации или территориального органа не должна превышать десять минут.</w:t>
      </w:r>
    </w:p>
    <w:p>
      <w:pPr>
        <w:pStyle w:val="0"/>
        <w:spacing w:before="200" w:line-rule="auto"/>
        <w:ind w:firstLine="540"/>
        <w:jc w:val="both"/>
      </w:pPr>
      <w:r>
        <w:rPr>
          <w:sz w:val="20"/>
        </w:rPr>
        <w:t xml:space="preserve">55. В случае, если запрос о предоставлении государственной услуги и (или) прилагаемые к нему документы содержат информацию, составляющую государственную или иную охраняемую законом тайну, при работе с такими документами соблюдаются требования законодательства Российской Федерации по защите сведений, составляющих государственную и иную охраняемую законом тайну.</w:t>
      </w:r>
    </w:p>
    <w:p>
      <w:pPr>
        <w:pStyle w:val="0"/>
        <w:spacing w:before="200" w:line-rule="auto"/>
        <w:ind w:firstLine="540"/>
        <w:jc w:val="both"/>
      </w:pPr>
      <w:r>
        <w:rPr>
          <w:sz w:val="20"/>
        </w:rPr>
        <w:t xml:space="preserve">56. Возможность получения государственной услуги в любом территориальном органе Росавиации по выбору заявителя (экстерриториальный принцип) не предусмотрена.</w:t>
      </w:r>
    </w:p>
    <w:p>
      <w:pPr>
        <w:pStyle w:val="0"/>
        <w:spacing w:before="200" w:line-rule="auto"/>
        <w:ind w:firstLine="540"/>
        <w:jc w:val="both"/>
      </w:pPr>
      <w:r>
        <w:rPr>
          <w:sz w:val="20"/>
        </w:rPr>
        <w:t xml:space="preserve">57. При подаче запроса о предоставлении государственной услуги через Единый портал информация о ходе предоставления государственной услуги размещается в личном кабинете заявителя на Едином портале, а также предоставляется непосредственно государственными служащими Росавиации или территориального органа по телефонам для справок, а также электронным сообщением по адресу, указанному заявителем.</w:t>
      </w:r>
    </w:p>
    <w:p>
      <w:pPr>
        <w:pStyle w:val="0"/>
        <w:spacing w:before="200" w:line-rule="auto"/>
        <w:ind w:firstLine="540"/>
        <w:jc w:val="both"/>
      </w:pPr>
      <w:r>
        <w:rPr>
          <w:sz w:val="20"/>
        </w:rPr>
        <w:t xml:space="preserve">58. При предоставлении государственной услуги в электронной форме посредством Единого портала заявителю обеспечивается:</w:t>
      </w:r>
    </w:p>
    <w:p>
      <w:pPr>
        <w:pStyle w:val="0"/>
        <w:spacing w:before="200" w:line-rule="auto"/>
        <w:ind w:firstLine="540"/>
        <w:jc w:val="both"/>
      </w:pPr>
      <w:r>
        <w:rPr>
          <w:sz w:val="20"/>
        </w:rPr>
        <w:t xml:space="preserve">а)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б) запись на прием в Росавиацию или территориальный орган для подачи запроса о предоставлении государственной услуги;</w:t>
      </w:r>
    </w:p>
    <w:p>
      <w:pPr>
        <w:pStyle w:val="0"/>
        <w:spacing w:before="200" w:line-rule="auto"/>
        <w:ind w:firstLine="540"/>
        <w:jc w:val="both"/>
      </w:pPr>
      <w:r>
        <w:rPr>
          <w:sz w:val="20"/>
        </w:rPr>
        <w:t xml:space="preserve">в) формирование запроса о предоставлении государственной услуги;</w:t>
      </w:r>
    </w:p>
    <w:p>
      <w:pPr>
        <w:pStyle w:val="0"/>
        <w:spacing w:before="200" w:line-rule="auto"/>
        <w:ind w:firstLine="540"/>
        <w:jc w:val="both"/>
      </w:pPr>
      <w:r>
        <w:rPr>
          <w:sz w:val="20"/>
        </w:rPr>
        <w:t xml:space="preserve">г) прием и регистрация Росавиацией или территориальным органом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д) получение результата предоставления государственной услуги;</w:t>
      </w:r>
    </w:p>
    <w:p>
      <w:pPr>
        <w:pStyle w:val="0"/>
        <w:spacing w:before="200" w:line-rule="auto"/>
        <w:ind w:firstLine="540"/>
        <w:jc w:val="both"/>
      </w:pPr>
      <w:r>
        <w:rPr>
          <w:sz w:val="20"/>
        </w:rPr>
        <w:t xml:space="preserve">е) получение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ж) осуществление оценки качества предоставления государственной услуги;</w:t>
      </w:r>
    </w:p>
    <w:p>
      <w:pPr>
        <w:pStyle w:val="0"/>
        <w:spacing w:before="200" w:line-rule="auto"/>
        <w:ind w:firstLine="540"/>
        <w:jc w:val="both"/>
      </w:pPr>
      <w:r>
        <w:rPr>
          <w:sz w:val="20"/>
        </w:rPr>
        <w:t xml:space="preserve">з) досудебное (внесудебное) обжалование решений и действий (бездействия) Росавиации или территориального органа и их должностных лиц.</w:t>
      </w:r>
    </w:p>
    <w:p>
      <w:pPr>
        <w:pStyle w:val="0"/>
        <w:spacing w:before="200" w:line-rule="auto"/>
        <w:ind w:firstLine="540"/>
        <w:jc w:val="both"/>
      </w:pPr>
      <w:r>
        <w:rPr>
          <w:sz w:val="20"/>
        </w:rPr>
        <w:t xml:space="preserve">59. Возможность получения государственной услуги в многофункциональных центрах предоставления государственных и муниципальных услуг не предусмотрена.</w:t>
      </w:r>
    </w:p>
    <w:p>
      <w:pPr>
        <w:pStyle w:val="0"/>
        <w:jc w:val="both"/>
      </w:pPr>
      <w:r>
        <w:rPr>
          <w:sz w:val="20"/>
        </w:rPr>
      </w:r>
    </w:p>
    <w:p>
      <w:pPr>
        <w:pStyle w:val="2"/>
        <w:outlineLvl w:val="2"/>
        <w:jc w:val="center"/>
      </w:pPr>
      <w:r>
        <w:rPr>
          <w:sz w:val="20"/>
        </w:rPr>
        <w:t xml:space="preserve">Иные требования,</w:t>
      </w:r>
    </w:p>
    <w:p>
      <w:pPr>
        <w:pStyle w:val="2"/>
        <w:jc w:val="center"/>
      </w:pPr>
      <w:r>
        <w:rPr>
          <w:sz w:val="20"/>
        </w:rPr>
        <w:t xml:space="preserve">в том числе учитывающие особенности предоставления</w:t>
      </w:r>
    </w:p>
    <w:p>
      <w:pPr>
        <w:pStyle w:val="2"/>
        <w:jc w:val="center"/>
      </w:pPr>
      <w:r>
        <w:rPr>
          <w:sz w:val="20"/>
        </w:rPr>
        <w:t xml:space="preserve">государственной услуги по экстерриториальному принципу</w:t>
      </w:r>
    </w:p>
    <w:p>
      <w:pPr>
        <w:pStyle w:val="2"/>
        <w:jc w:val="center"/>
      </w:pPr>
      <w:r>
        <w:rPr>
          <w:sz w:val="20"/>
        </w:rPr>
        <w:t xml:space="preserve">(в случае, если государственная услуга предоставляется</w:t>
      </w:r>
    </w:p>
    <w:p>
      <w:pPr>
        <w:pStyle w:val="2"/>
        <w:jc w:val="center"/>
      </w:pPr>
      <w:r>
        <w:rPr>
          <w:sz w:val="20"/>
        </w:rPr>
        <w:t xml:space="preserve">по экстерриториальному принципу) и особенности</w:t>
      </w:r>
    </w:p>
    <w:p>
      <w:pPr>
        <w:pStyle w:val="2"/>
        <w:jc w:val="center"/>
      </w:pPr>
      <w:r>
        <w:rPr>
          <w:sz w:val="20"/>
        </w:rPr>
        <w:t xml:space="preserve">предоставления государственной услуги в электронной форме</w:t>
      </w:r>
    </w:p>
    <w:p>
      <w:pPr>
        <w:pStyle w:val="0"/>
        <w:jc w:val="both"/>
      </w:pPr>
      <w:r>
        <w:rPr>
          <w:sz w:val="20"/>
        </w:rPr>
      </w:r>
    </w:p>
    <w:p>
      <w:pPr>
        <w:pStyle w:val="0"/>
        <w:ind w:firstLine="540"/>
        <w:jc w:val="both"/>
      </w:pPr>
      <w:r>
        <w:rPr>
          <w:sz w:val="20"/>
        </w:rPr>
        <w:t xml:space="preserve">60. Заявители имеют право подать заявление о предоставлении государственной услуги в электронном виде с использованием информационных ресурсов Росавиации в сети Интернет или Единого портала.</w:t>
      </w:r>
    </w:p>
    <w:p>
      <w:pPr>
        <w:pStyle w:val="0"/>
        <w:spacing w:before="200" w:line-rule="auto"/>
        <w:ind w:firstLine="540"/>
        <w:jc w:val="both"/>
      </w:pPr>
      <w:r>
        <w:rPr>
          <w:sz w:val="20"/>
        </w:rPr>
        <w:t xml:space="preserve">61. Заявление в виде электронного документа должно быть подписано электронной подписью заявителя в соответствии с требованиями Федерального </w:t>
      </w:r>
      <w:hyperlink w:history="0" r:id="rId6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N 63-ФЗ и в соответствии с </w:t>
      </w:r>
      <w:hyperlink w:history="0" r:id="rId65"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pPr>
        <w:pStyle w:val="0"/>
        <w:spacing w:before="200" w:line-rule="auto"/>
        <w:ind w:firstLine="540"/>
        <w:jc w:val="both"/>
      </w:pPr>
      <w:r>
        <w:rPr>
          <w:sz w:val="20"/>
        </w:rPr>
        <w:t xml:space="preserve">62. Для направления заявления о предоставлении государственной услуги в электронном виде на информационных ресурсах Росавиации в сети Интернет и на Едином портале обеспечивается доступность для копирования и заполнения в электронном виде формы заявления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63. На Едином портале размещаются образцы заполнения электронной формы заявлений о предоставлении государственной услуги.</w:t>
      </w:r>
    </w:p>
    <w:p>
      <w:pPr>
        <w:pStyle w:val="0"/>
        <w:spacing w:before="200" w:line-rule="auto"/>
        <w:ind w:firstLine="540"/>
        <w:jc w:val="both"/>
      </w:pPr>
      <w:r>
        <w:rPr>
          <w:sz w:val="20"/>
        </w:rPr>
        <w:t xml:space="preserve">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о предоставлении государственной услуги заявителю обеспечивается:</w:t>
      </w:r>
    </w:p>
    <w:p>
      <w:pPr>
        <w:pStyle w:val="0"/>
        <w:spacing w:before="200" w:line-rule="auto"/>
        <w:ind w:firstLine="540"/>
        <w:jc w:val="both"/>
      </w:pPr>
      <w:r>
        <w:rPr>
          <w:sz w:val="20"/>
        </w:rPr>
        <w:t xml:space="preserve">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Единой системе идентификации и аутентификации в соответствии с </w:t>
      </w:r>
      <w:hyperlink w:history="0" r:id="rId66" w:tooltip="Постановление Правительства РФ от 10.07.2013 N 584 (ред. от 14.11.2023)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постановлением</w:t>
        </w:r>
      </w:hyperlink>
      <w:r>
        <w:rPr>
          <w:sz w:val="20"/>
        </w:rP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N 30, ст. 4108; 2018, N 28, ст. 4234), и сведений, опубликованных на Едином портале,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трех месяцев.</w:t>
      </w:r>
    </w:p>
    <w:p>
      <w:pPr>
        <w:pStyle w:val="0"/>
        <w:spacing w:before="200" w:line-rule="auto"/>
        <w:ind w:firstLine="540"/>
        <w:jc w:val="both"/>
      </w:pPr>
      <w:r>
        <w:rPr>
          <w:sz w:val="20"/>
        </w:rPr>
        <w:t xml:space="preserve">64. Росавиация и территориальные органы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pPr>
        <w:pStyle w:val="0"/>
        <w:spacing w:before="200" w:line-rule="auto"/>
        <w:ind w:firstLine="540"/>
        <w:jc w:val="both"/>
      </w:pPr>
      <w:r>
        <w:rPr>
          <w:sz w:val="20"/>
        </w:rPr>
        <w:t xml:space="preserve">65. При получении заявления о предоставлении государственной услуги в электронной форме в автоматическом режиме осуществляется форматно логический контроль заявления. Также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pPr>
        <w:pStyle w:val="0"/>
        <w:spacing w:before="200" w:line-rule="auto"/>
        <w:ind w:firstLine="540"/>
        <w:jc w:val="both"/>
      </w:pPr>
      <w:r>
        <w:rPr>
          <w:sz w:val="20"/>
        </w:rPr>
        <w:t xml:space="preserve">После принятия заявления его статус в личном кабинете на Едином портале обновляется до статуса "Принято".</w:t>
      </w:r>
    </w:p>
    <w:p>
      <w:pPr>
        <w:pStyle w:val="0"/>
        <w:spacing w:before="200" w:line-rule="auto"/>
        <w:ind w:firstLine="540"/>
        <w:jc w:val="both"/>
      </w:pPr>
      <w:r>
        <w:rPr>
          <w:sz w:val="20"/>
        </w:rPr>
        <w:t xml:space="preserve">66. На информационных ресурсах Росавиации в сети Интернет и на Едином портале заявителю обеспечивается возможность получения информации о ходе предоставления государственной услуги. Заявителю предоставляется информация о следующих этапах предоставления государственной услуги:</w:t>
      </w:r>
    </w:p>
    <w:p>
      <w:pPr>
        <w:pStyle w:val="0"/>
        <w:spacing w:before="200" w:line-rule="auto"/>
        <w:ind w:firstLine="540"/>
        <w:jc w:val="both"/>
      </w:pPr>
      <w:r>
        <w:rPr>
          <w:sz w:val="20"/>
        </w:rPr>
        <w:t xml:space="preserve">заявление о предоставлении государственной услуги зарегистрировано в Росавиации или территориальном органе;</w:t>
      </w:r>
    </w:p>
    <w:p>
      <w:pPr>
        <w:pStyle w:val="0"/>
        <w:spacing w:before="200" w:line-rule="auto"/>
        <w:ind w:firstLine="540"/>
        <w:jc w:val="both"/>
      </w:pPr>
      <w:r>
        <w:rPr>
          <w:sz w:val="20"/>
        </w:rPr>
        <w:t xml:space="preserve">поступление заявления государственному служащему Росавиации или территориального органа, осуществляющему предоставление государственной услуги;</w:t>
      </w:r>
    </w:p>
    <w:p>
      <w:pPr>
        <w:pStyle w:val="0"/>
        <w:spacing w:before="200" w:line-rule="auto"/>
        <w:ind w:firstLine="540"/>
        <w:jc w:val="both"/>
      </w:pPr>
      <w:r>
        <w:rPr>
          <w:sz w:val="20"/>
        </w:rPr>
        <w:t xml:space="preserve">направление результата предоставления государственной услуги заявителю.</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Исчерпывающий перечень административных процедур (действий)</w:t>
      </w:r>
    </w:p>
    <w:p>
      <w:pPr>
        <w:pStyle w:val="0"/>
        <w:jc w:val="both"/>
      </w:pPr>
      <w:r>
        <w:rPr>
          <w:sz w:val="20"/>
        </w:rPr>
      </w:r>
    </w:p>
    <w:p>
      <w:pPr>
        <w:pStyle w:val="0"/>
        <w:ind w:firstLine="540"/>
        <w:jc w:val="both"/>
      </w:pPr>
      <w:r>
        <w:rPr>
          <w:sz w:val="20"/>
        </w:rPr>
        <w:t xml:space="preserve">67.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выдача разрешения на строительство (отказ в выдаче разрешения на строительство);</w:t>
      </w:r>
    </w:p>
    <w:p>
      <w:pPr>
        <w:pStyle w:val="0"/>
        <w:spacing w:before="200" w:line-rule="auto"/>
        <w:ind w:firstLine="540"/>
        <w:jc w:val="both"/>
      </w:pPr>
      <w:r>
        <w:rPr>
          <w:sz w:val="20"/>
        </w:rPr>
        <w:t xml:space="preserve">внесение изменений в разрешение на строительство (отказ во внесении изменений в разрешение на строительство);</w:t>
      </w:r>
    </w:p>
    <w:p>
      <w:pPr>
        <w:pStyle w:val="0"/>
        <w:spacing w:before="200" w:line-rule="auto"/>
        <w:ind w:firstLine="540"/>
        <w:jc w:val="both"/>
      </w:pPr>
      <w:r>
        <w:rPr>
          <w:sz w:val="20"/>
        </w:rPr>
        <w:t xml:space="preserve">выдача разрешения на ввод объекта в эксплуатацию (отказ в выдаче разрешения на ввод объекта в эксплуатацию);</w:t>
      </w:r>
    </w:p>
    <w:p>
      <w:pPr>
        <w:pStyle w:val="0"/>
        <w:spacing w:before="200" w:line-rule="auto"/>
        <w:ind w:firstLine="540"/>
        <w:jc w:val="both"/>
      </w:pPr>
      <w:r>
        <w:rPr>
          <w:sz w:val="20"/>
        </w:rPr>
        <w:t xml:space="preserve">исправление допущенных опечаток и ошибок в выданных в результате предоставления государственной услуги документах (отказ в исправлении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При предоставлении государственной услуги в электронном виде с использованием информационных ресурсов Росавиации в сети Интернет и Единого портала осуществляются следующие административные процедуры (действия):</w:t>
      </w:r>
    </w:p>
    <w:p>
      <w:pPr>
        <w:pStyle w:val="0"/>
        <w:spacing w:before="200" w:line-rule="auto"/>
        <w:ind w:firstLine="540"/>
        <w:jc w:val="both"/>
      </w:pPr>
      <w:r>
        <w:rPr>
          <w:sz w:val="20"/>
        </w:rPr>
        <w:t xml:space="preserve">выдача разрешения на строительство (отказ в выдаче разрешения на строительство);</w:t>
      </w:r>
    </w:p>
    <w:p>
      <w:pPr>
        <w:pStyle w:val="0"/>
        <w:spacing w:before="200" w:line-rule="auto"/>
        <w:ind w:firstLine="540"/>
        <w:jc w:val="both"/>
      </w:pPr>
      <w:r>
        <w:rPr>
          <w:sz w:val="20"/>
        </w:rPr>
        <w:t xml:space="preserve">внесение изменений в разрешение на строительство (отказ во внесении изменений в разрешение на строительство);</w:t>
      </w:r>
    </w:p>
    <w:p>
      <w:pPr>
        <w:pStyle w:val="0"/>
        <w:spacing w:before="200" w:line-rule="auto"/>
        <w:ind w:firstLine="540"/>
        <w:jc w:val="both"/>
      </w:pPr>
      <w:r>
        <w:rPr>
          <w:sz w:val="20"/>
        </w:rPr>
        <w:t xml:space="preserve">выдача разрешения на ввод объекта в эксплуатацию (отказ в выдаче разрешения на ввод объекта в эксплуатацию);</w:t>
      </w:r>
    </w:p>
    <w:p>
      <w:pPr>
        <w:pStyle w:val="0"/>
        <w:spacing w:before="200" w:line-rule="auto"/>
        <w:ind w:firstLine="540"/>
        <w:jc w:val="both"/>
      </w:pPr>
      <w:r>
        <w:rPr>
          <w:sz w:val="20"/>
        </w:rPr>
        <w:t xml:space="preserve">исправление допущенных опечаток и ошибок в выданных в результате предоставления государственной услуги документах (отказ в исправлении допущенных опечаток и ошибок в выданных в результате предоставления государственной услуги документах).</w:t>
      </w:r>
    </w:p>
    <w:p>
      <w:pPr>
        <w:pStyle w:val="0"/>
        <w:jc w:val="both"/>
      </w:pPr>
      <w:r>
        <w:rPr>
          <w:sz w:val="20"/>
        </w:rPr>
      </w:r>
    </w:p>
    <w:p>
      <w:pPr>
        <w:pStyle w:val="2"/>
        <w:outlineLvl w:val="2"/>
        <w:jc w:val="center"/>
      </w:pPr>
      <w:r>
        <w:rPr>
          <w:sz w:val="20"/>
        </w:rPr>
        <w:t xml:space="preserve">Выдача разрешения на строительство (отказ в выдаче</w:t>
      </w:r>
    </w:p>
    <w:p>
      <w:pPr>
        <w:pStyle w:val="2"/>
        <w:jc w:val="center"/>
      </w:pPr>
      <w:r>
        <w:rPr>
          <w:sz w:val="20"/>
        </w:rPr>
        <w:t xml:space="preserve">разрешения на строительство)</w:t>
      </w:r>
    </w:p>
    <w:p>
      <w:pPr>
        <w:pStyle w:val="0"/>
        <w:jc w:val="both"/>
      </w:pPr>
      <w:r>
        <w:rPr>
          <w:sz w:val="20"/>
        </w:rPr>
      </w:r>
    </w:p>
    <w:p>
      <w:pPr>
        <w:pStyle w:val="0"/>
        <w:ind w:firstLine="540"/>
        <w:jc w:val="both"/>
      </w:pPr>
      <w:r>
        <w:rPr>
          <w:sz w:val="20"/>
        </w:rPr>
        <w:t xml:space="preserve">68. Основанием для начала административной процедуры (действия) является поступление государственному служащему Росавиации или территориального органа заявления о выдаче разрешения на строительство и документов, указанных в </w:t>
      </w:r>
      <w:hyperlink w:history="0" w:anchor="P132" w:tooltip="19. Для получения разрешения на строительство заявитель направляет в Росавиацию или территориальный орган заявление о выдаче разрешения на строительство по форме, предусмотренной приложением N 1 к Административному регламенту. К указанному заявлению прилагаются следующие документы:">
        <w:r>
          <w:rPr>
            <w:sz w:val="20"/>
            <w:color w:val="0000ff"/>
          </w:rPr>
          <w:t xml:space="preserve">пунктах 19</w:t>
        </w:r>
      </w:hyperlink>
      <w:r>
        <w:rPr>
          <w:sz w:val="20"/>
        </w:rPr>
        <w:t xml:space="preserve">, </w:t>
      </w:r>
      <w:hyperlink w:history="0" w:anchor="P163" w:tooltip="29. Для принятия решения о выдаче разрешения на строительство, о внесении изменений в разрешение на строительство (за исключением случаев, указанных в части 21.10 статьи 51 Градостроительного кодекса Российской Федерации, и внесения изменений в разрешение на строительство исключительно в связи с продлением срока действия такого разрешения)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
        <w:r>
          <w:rPr>
            <w:sz w:val="20"/>
            <w:color w:val="0000ff"/>
          </w:rPr>
          <w:t xml:space="preserve">29</w:t>
        </w:r>
      </w:hyperlink>
      <w:r>
        <w:rPr>
          <w:sz w:val="20"/>
        </w:rPr>
        <w:t xml:space="preserve"> Административного регламента.</w:t>
      </w:r>
    </w:p>
    <w:p>
      <w:pPr>
        <w:pStyle w:val="0"/>
        <w:spacing w:before="200" w:line-rule="auto"/>
        <w:ind w:firstLine="540"/>
        <w:jc w:val="both"/>
      </w:pPr>
      <w:r>
        <w:rPr>
          <w:sz w:val="20"/>
        </w:rPr>
        <w:t xml:space="preserve">69. Государственный служащий Росавиации или территориального органа в течение двух рабочих дней со дня поступления в Росавиацию или территориальный орган заявления о выдаче разрешения на строительство с прилагаемыми документами осуществляет проверку наличия документов, необходимых для принятия решения о выдаче разрешения на строительство, и проверку на предмет 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bookmarkStart w:id="382" w:name="P382"/>
    <w:bookmarkEnd w:id="382"/>
    <w:p>
      <w:pPr>
        <w:pStyle w:val="0"/>
        <w:spacing w:before="200" w:line-rule="auto"/>
        <w:ind w:firstLine="540"/>
        <w:jc w:val="both"/>
      </w:pPr>
      <w:r>
        <w:rPr>
          <w:sz w:val="20"/>
        </w:rPr>
        <w:t xml:space="preserve">70. В случае отсутствия документов, указанных в </w:t>
      </w:r>
      <w:hyperlink w:history="0" w:anchor="P163" w:tooltip="29. Для принятия решения о выдаче разрешения на строительство, о внесении изменений в разрешение на строительство (за исключением случаев, указанных в части 21.10 статьи 51 Градостроительного кодекса Российской Федерации, и внесения изменений в разрешение на строительство исключительно в связи с продлением срока действия такого разрешения)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
        <w:r>
          <w:rPr>
            <w:sz w:val="20"/>
            <w:color w:val="0000ff"/>
          </w:rPr>
          <w:t xml:space="preserve">пункте 29</w:t>
        </w:r>
      </w:hyperlink>
      <w:r>
        <w:rPr>
          <w:sz w:val="20"/>
        </w:rPr>
        <w:t xml:space="preserve"> Административного регламента, государственный служащий Росавиации или территориального органа в срок не позднее одного рабочего дня со дня получения заявления о выдаче разрешения на строительство в соответствии с требованиями </w:t>
      </w:r>
      <w:hyperlink w:history="0" r:id="rId6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формирует и направляет, в том числе с использованием единой системы межведомственного электронного взаимодействия,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w:t>
      </w:r>
    </w:p>
    <w:bookmarkStart w:id="383" w:name="P383"/>
    <w:bookmarkEnd w:id="383"/>
    <w:p>
      <w:pPr>
        <w:pStyle w:val="0"/>
        <w:spacing w:before="200" w:line-rule="auto"/>
        <w:ind w:firstLine="540"/>
        <w:jc w:val="both"/>
      </w:pPr>
      <w:r>
        <w:rPr>
          <w:sz w:val="20"/>
        </w:rPr>
        <w:t xml:space="preserve">71. Основаниями для принятия решения об отказе в выдаче разрешения на строительство являются:</w:t>
      </w:r>
    </w:p>
    <w:p>
      <w:pPr>
        <w:pStyle w:val="0"/>
        <w:spacing w:before="200" w:line-rule="auto"/>
        <w:ind w:firstLine="540"/>
        <w:jc w:val="both"/>
      </w:pPr>
      <w:r>
        <w:rPr>
          <w:sz w:val="20"/>
        </w:rPr>
        <w:t xml:space="preserve">1) отсутствие документов, предусмотренных </w:t>
      </w:r>
      <w:hyperlink w:history="0" w:anchor="P132" w:tooltip="19. Для получения разрешения на строительство заявитель направляет в Росавиацию или территориальный орган заявление о выдаче разрешения на строительство по форме, предусмотренной приложением N 1 к Административному регламенту. К указанному заявлению прилагаются следующие документы:">
        <w:r>
          <w:rPr>
            <w:sz w:val="20"/>
            <w:color w:val="0000ff"/>
          </w:rPr>
          <w:t xml:space="preserve">пунктами 19</w:t>
        </w:r>
      </w:hyperlink>
      <w:r>
        <w:rPr>
          <w:sz w:val="20"/>
        </w:rPr>
        <w:t xml:space="preserve">, </w:t>
      </w:r>
      <w:hyperlink w:history="0" w:anchor="P163" w:tooltip="29. Для принятия решения о выдаче разрешения на строительство, о внесении изменений в разрешение на строительство (за исключением случаев, указанных в части 21.10 статьи 51 Градостроительного кодекса Российской Федерации, и внесения изменений в разрешение на строительство исключительно в связи с продлением срока действия такого разрешения)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
        <w:r>
          <w:rPr>
            <w:sz w:val="20"/>
            <w:color w:val="0000ff"/>
          </w:rPr>
          <w:t xml:space="preserve">29</w:t>
        </w:r>
      </w:hyperlink>
      <w:r>
        <w:rPr>
          <w:sz w:val="20"/>
        </w:rPr>
        <w:t xml:space="preserve"> Административного регламента;</w:t>
      </w:r>
    </w:p>
    <w:p>
      <w:pPr>
        <w:pStyle w:val="0"/>
        <w:spacing w:before="200" w:line-rule="auto"/>
        <w:ind w:firstLine="540"/>
        <w:jc w:val="both"/>
      </w:pPr>
      <w:r>
        <w:rPr>
          <w:sz w:val="20"/>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pPr>
        <w:pStyle w:val="0"/>
        <w:spacing w:before="200" w:line-rule="auto"/>
        <w:ind w:firstLine="540"/>
        <w:jc w:val="both"/>
      </w:pPr>
      <w:r>
        <w:rPr>
          <w:sz w:val="20"/>
        </w:rPr>
        <w:t xml:space="preserve">72. В случае наличия оснований для отказа в выдаче разрешения на строительство, предусмотренных </w:t>
      </w:r>
      <w:hyperlink w:history="0" w:anchor="P383" w:tooltip="71. Основаниями для принятия решения об отказе в выдаче разрешения на строительство являются:">
        <w:r>
          <w:rPr>
            <w:sz w:val="20"/>
            <w:color w:val="0000ff"/>
          </w:rPr>
          <w:t xml:space="preserve">пунктом 71</w:t>
        </w:r>
      </w:hyperlink>
      <w:r>
        <w:rPr>
          <w:sz w:val="20"/>
        </w:rPr>
        <w:t xml:space="preserve"> Административного регламента, государственный служащий Росавиации или территориального органа подготавливает уведомление об отказе в выдаче разрешения на строительство с указанием причины отказа.</w:t>
      </w:r>
    </w:p>
    <w:bookmarkStart w:id="387" w:name="P387"/>
    <w:bookmarkEnd w:id="387"/>
    <w:p>
      <w:pPr>
        <w:pStyle w:val="0"/>
        <w:spacing w:before="200" w:line-rule="auto"/>
        <w:ind w:firstLine="540"/>
        <w:jc w:val="both"/>
      </w:pPr>
      <w:r>
        <w:rPr>
          <w:sz w:val="20"/>
        </w:rPr>
        <w:t xml:space="preserve">73. Уведомление об отказе в выдаче разрешения на строительство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на Единый портал в срок, предусмотренный </w:t>
      </w:r>
      <w:hyperlink w:history="0" w:anchor="P111" w:tooltip="15. Государственная услуга предоставляется в следующие сроки:">
        <w:r>
          <w:rPr>
            <w:sz w:val="20"/>
            <w:color w:val="0000ff"/>
          </w:rPr>
          <w:t xml:space="preserve">пунктом 15</w:t>
        </w:r>
      </w:hyperlink>
      <w:r>
        <w:rPr>
          <w:sz w:val="20"/>
        </w:rPr>
        <w:t xml:space="preserve"> Административного регламента.</w:t>
      </w:r>
    </w:p>
    <w:p>
      <w:pPr>
        <w:pStyle w:val="0"/>
        <w:spacing w:before="200" w:line-rule="auto"/>
        <w:ind w:firstLine="540"/>
        <w:jc w:val="both"/>
      </w:pPr>
      <w:r>
        <w:rPr>
          <w:sz w:val="20"/>
        </w:rPr>
        <w:t xml:space="preserve">74. При отсутствии оснований для отказа в выдаче разрешения на строительство, предусмотренных </w:t>
      </w:r>
      <w:hyperlink w:history="0" w:anchor="P382" w:tooltip="70. В случае отсутствия документов, указанных в пункте 29 Административного регламента, государственный служащий Росавиации или территориального органа в срок не позднее одного рабочего дня со дня получения заявления о выдаче разрешения на строительство в соответствии с требованиями статьи 7.2 Федерального закона N 210-ФЗ формирует и направляет, в том числе с использованием единой системы межведомственного электронного взаимодействия, запрос в государственные органы, органы местного самоуправления и подв...">
        <w:r>
          <w:rPr>
            <w:sz w:val="20"/>
            <w:color w:val="0000ff"/>
          </w:rPr>
          <w:t xml:space="preserve">пунктом 70</w:t>
        </w:r>
      </w:hyperlink>
      <w:r>
        <w:rPr>
          <w:sz w:val="20"/>
        </w:rPr>
        <w:t xml:space="preserve"> Административного регламента, государственный служащий Росавиации или территориального органа подготавливает разрешение на строительство за подписью уполномоченного должностного лица Росавиации или территориального органа.</w:t>
      </w:r>
    </w:p>
    <w:p>
      <w:pPr>
        <w:pStyle w:val="0"/>
        <w:spacing w:before="200" w:line-rule="auto"/>
        <w:ind w:firstLine="540"/>
        <w:jc w:val="both"/>
      </w:pPr>
      <w:r>
        <w:rPr>
          <w:sz w:val="20"/>
        </w:rPr>
        <w:t xml:space="preserve">75. Разрешению на строительство присваивается регистрационный номер в системе делопроизводства Росавиации или территориального органа, регистрационная запись вносится в журнал учета выданных разрешений.</w:t>
      </w:r>
    </w:p>
    <w:bookmarkStart w:id="390" w:name="P390"/>
    <w:bookmarkEnd w:id="390"/>
    <w:p>
      <w:pPr>
        <w:pStyle w:val="0"/>
        <w:spacing w:before="200" w:line-rule="auto"/>
        <w:ind w:firstLine="540"/>
        <w:jc w:val="both"/>
      </w:pPr>
      <w:r>
        <w:rPr>
          <w:sz w:val="20"/>
        </w:rPr>
        <w:t xml:space="preserve">76. Разрешение на строительство, подписанное усиленной квалифицированной электронной подписью уполномоченного должностного лица Росавиации или территориального органа, направляется по адресу электронной почты заявителя либо в его личный кабинет на Единый портал в срок, предусмотренный </w:t>
      </w:r>
      <w:hyperlink w:history="0" w:anchor="P111" w:tooltip="15. Государственная услуга предоставляется в следующие сроки:">
        <w:r>
          <w:rPr>
            <w:sz w:val="20"/>
            <w:color w:val="0000ff"/>
          </w:rPr>
          <w:t xml:space="preserve">пунктом 15</w:t>
        </w:r>
      </w:hyperlink>
      <w:r>
        <w:rPr>
          <w:sz w:val="20"/>
        </w:rPr>
        <w:t xml:space="preserve"> Административного регламента.</w:t>
      </w:r>
    </w:p>
    <w:bookmarkStart w:id="391" w:name="P391"/>
    <w:bookmarkEnd w:id="391"/>
    <w:p>
      <w:pPr>
        <w:pStyle w:val="0"/>
        <w:spacing w:before="200" w:line-rule="auto"/>
        <w:ind w:firstLine="540"/>
        <w:jc w:val="both"/>
      </w:pPr>
      <w:r>
        <w:rPr>
          <w:sz w:val="20"/>
        </w:rPr>
        <w:t xml:space="preserve">77. Разрешение на строительство при выдаче на бумажном носителе направляется заявителю сопроводительным письмом, подписанным усиленной квалифицированной электронной подписью уполномоченного должностного лица Росавиации или территориального органа, или выдается заявителю либо уполномоченному представителю заявителя под подпись в журнале учета выданных разрешений в срок, предусмотренный </w:t>
      </w:r>
      <w:hyperlink w:history="0" w:anchor="P111" w:tooltip="15. Государственная услуга предоставляется в следующие сроки:">
        <w:r>
          <w:rPr>
            <w:sz w:val="20"/>
            <w:color w:val="0000ff"/>
          </w:rPr>
          <w:t xml:space="preserve">пунктом 15</w:t>
        </w:r>
      </w:hyperlink>
      <w:r>
        <w:rPr>
          <w:sz w:val="20"/>
        </w:rPr>
        <w:t xml:space="preserve"> Административного регламента.</w:t>
      </w:r>
    </w:p>
    <w:p>
      <w:pPr>
        <w:pStyle w:val="0"/>
        <w:spacing w:before="200" w:line-rule="auto"/>
        <w:ind w:firstLine="540"/>
        <w:jc w:val="both"/>
      </w:pPr>
      <w:r>
        <w:rPr>
          <w:sz w:val="20"/>
        </w:rPr>
        <w:t xml:space="preserve">78.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history="0" r:id="rId68" w:tooltip="&quot;Градостроительный кодекс Российской Федерации&quot; от 29.12.2004 N 190-ФЗ (ред. от 25.12.2023) {КонсультантПлюс}">
        <w:r>
          <w:rPr>
            <w:sz w:val="20"/>
            <w:color w:val="0000ff"/>
          </w:rPr>
          <w:t xml:space="preserve">частью 12 статьи 51</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79. Результатом административной процедуры (действия) является выдача заявителю разрешения на строительство либо уведомления об отказе в выдаче разрешения на строительство, в том числе в электронной форме.</w:t>
      </w:r>
    </w:p>
    <w:p>
      <w:pPr>
        <w:pStyle w:val="0"/>
        <w:spacing w:before="200" w:line-rule="auto"/>
        <w:ind w:firstLine="540"/>
        <w:jc w:val="both"/>
      </w:pPr>
      <w:r>
        <w:rPr>
          <w:sz w:val="20"/>
        </w:rPr>
        <w:t xml:space="preserve">Результат административной процедуры (действия) в электронной форме направляется заявителю в порядке, установленном </w:t>
      </w:r>
      <w:hyperlink w:history="0" w:anchor="P387" w:tooltip="73. Уведомление об отказе в выдаче разрешения на строительство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на Единый портал в срок, предусмотренный пунктом 15 Административного регламента.">
        <w:r>
          <w:rPr>
            <w:sz w:val="20"/>
            <w:color w:val="0000ff"/>
          </w:rPr>
          <w:t xml:space="preserve">пунктами 73</w:t>
        </w:r>
      </w:hyperlink>
      <w:r>
        <w:rPr>
          <w:sz w:val="20"/>
        </w:rPr>
        <w:t xml:space="preserve">, </w:t>
      </w:r>
      <w:hyperlink w:history="0" w:anchor="P390" w:tooltip="76. Разрешение на строительство, подписанное усиленной квалифицированной электронной подписью уполномоченного должностного лица Росавиации или территориального органа, направляется по адресу электронной почты заявителя либо в его личный кабинет на Единый портал в срок, предусмотренный пунктом 15 Административного регламента.">
        <w:r>
          <w:rPr>
            <w:sz w:val="20"/>
            <w:color w:val="0000ff"/>
          </w:rPr>
          <w:t xml:space="preserve">76</w:t>
        </w:r>
      </w:hyperlink>
      <w:r>
        <w:rPr>
          <w:sz w:val="20"/>
        </w:rPr>
        <w:t xml:space="preserve"> Административного регламента.</w:t>
      </w:r>
    </w:p>
    <w:p>
      <w:pPr>
        <w:pStyle w:val="0"/>
        <w:spacing w:before="200" w:line-rule="auto"/>
        <w:ind w:firstLine="540"/>
        <w:jc w:val="both"/>
      </w:pPr>
      <w:r>
        <w:rPr>
          <w:sz w:val="20"/>
        </w:rPr>
        <w:t xml:space="preserve">Способом фиксации результата административной процедуры (действия), в том числе в электронной форме, является регистрация разрешения на строительство либо уведомления об отказе в выдаче разрешения на строительство в системе делопроизводства Росавиации или территориального органа.</w:t>
      </w:r>
    </w:p>
    <w:p>
      <w:pPr>
        <w:pStyle w:val="0"/>
        <w:jc w:val="both"/>
      </w:pPr>
      <w:r>
        <w:rPr>
          <w:sz w:val="20"/>
        </w:rPr>
      </w:r>
    </w:p>
    <w:p>
      <w:pPr>
        <w:pStyle w:val="2"/>
        <w:outlineLvl w:val="2"/>
        <w:jc w:val="center"/>
      </w:pPr>
      <w:r>
        <w:rPr>
          <w:sz w:val="20"/>
        </w:rPr>
        <w:t xml:space="preserve">Внесение изменений в разрешение на строительство</w:t>
      </w:r>
    </w:p>
    <w:p>
      <w:pPr>
        <w:pStyle w:val="2"/>
        <w:jc w:val="center"/>
      </w:pPr>
      <w:r>
        <w:rPr>
          <w:sz w:val="20"/>
        </w:rPr>
        <w:t xml:space="preserve">(отказ во внесении изменений в разрешение на строительство)</w:t>
      </w:r>
    </w:p>
    <w:p>
      <w:pPr>
        <w:pStyle w:val="0"/>
        <w:jc w:val="both"/>
      </w:pPr>
      <w:r>
        <w:rPr>
          <w:sz w:val="20"/>
        </w:rPr>
      </w:r>
    </w:p>
    <w:p>
      <w:pPr>
        <w:pStyle w:val="0"/>
        <w:ind w:firstLine="540"/>
        <w:jc w:val="both"/>
      </w:pPr>
      <w:r>
        <w:rPr>
          <w:sz w:val="20"/>
        </w:rPr>
        <w:t xml:space="preserve">80. Основанием для начала административной процедуры (действия) является поступление государственному служащему Росавиации или территориального органа уведомления о переходе прав на земельные участки, об образовании земельного участка либо заявления о внесении изменений в разрешение на строительство и документов, указанных в </w:t>
      </w:r>
      <w:hyperlink w:history="0" w:anchor="P135" w:tooltip="20. Для внесения изменений в разрешение на строительство в случаях, указанных в части 21.10 статьи 51 Градостроительного кодекса Российской Федерации (Собрание законодательства Российской Федерации, 2005, N 1, ст. 16; 2020, N 31, ст. 5023), заявитель направляет в Росавиацию или территориальный орган уведомление о переходе прав на земельные участки, об образовании земельного участка с указанием реквизитов:">
        <w:r>
          <w:rPr>
            <w:sz w:val="20"/>
            <w:color w:val="0000ff"/>
          </w:rPr>
          <w:t xml:space="preserve">пунктах 20</w:t>
        </w:r>
      </w:hyperlink>
      <w:r>
        <w:rPr>
          <w:sz w:val="20"/>
        </w:rPr>
        <w:t xml:space="preserve"> - </w:t>
      </w:r>
      <w:hyperlink w:history="0" w:anchor="P140" w:tooltip="22. Для внесения изменений в разрешение на строительство в связи с продлением срока действия такого разрешения заявитель направляет заявление по форме, предусмотренной приложением N 3 к Административному регламенту. К указанному заявлению прилагается оригинал разрешения на строительство.">
        <w:r>
          <w:rPr>
            <w:sz w:val="20"/>
            <w:color w:val="0000ff"/>
          </w:rPr>
          <w:t xml:space="preserve">22</w:t>
        </w:r>
      </w:hyperlink>
      <w:r>
        <w:rPr>
          <w:sz w:val="20"/>
        </w:rPr>
        <w:t xml:space="preserve">, </w:t>
      </w:r>
      <w:hyperlink w:history="0" w:anchor="P163" w:tooltip="29. Для принятия решения о выдаче разрешения на строительство, о внесении изменений в разрешение на строительство (за исключением случаев, указанных в части 21.10 статьи 51 Градостроительного кодекса Российской Федерации, и внесения изменений в разрешение на строительство исключительно в связи с продлением срока действия такого разрешения)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
        <w:r>
          <w:rPr>
            <w:sz w:val="20"/>
            <w:color w:val="0000ff"/>
          </w:rPr>
          <w:t xml:space="preserve">29</w:t>
        </w:r>
      </w:hyperlink>
      <w:r>
        <w:rPr>
          <w:sz w:val="20"/>
        </w:rPr>
        <w:t xml:space="preserve">, </w:t>
      </w:r>
      <w:hyperlink w:history="0" w:anchor="P178" w:tooltip="30. Для принятия решения о внесении изменений в разрешение на строительство (в случаях, указанных в части 21.10 статьи 51 Градостроительного кодекса Российской Федерации)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
        <w:r>
          <w:rPr>
            <w:sz w:val="20"/>
            <w:color w:val="0000ff"/>
          </w:rPr>
          <w:t xml:space="preserve">30</w:t>
        </w:r>
      </w:hyperlink>
      <w:r>
        <w:rPr>
          <w:sz w:val="20"/>
        </w:rPr>
        <w:t xml:space="preserve"> Административного регламента.</w:t>
      </w:r>
    </w:p>
    <w:p>
      <w:pPr>
        <w:pStyle w:val="0"/>
        <w:spacing w:before="200" w:line-rule="auto"/>
        <w:ind w:firstLine="540"/>
        <w:jc w:val="both"/>
      </w:pPr>
      <w:r>
        <w:rPr>
          <w:sz w:val="20"/>
        </w:rPr>
        <w:t xml:space="preserve">81. Государственный служащий Росавиации или территориального органа в течение двух рабочих дней со дня поступления в Росавиацию или территориальный орган уведомления о переходе прав на земельные участки,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проводит проверку наличия документов, указанных в </w:t>
      </w:r>
      <w:hyperlink w:history="0" w:anchor="P135" w:tooltip="20. Для внесения изменений в разрешение на строительство в случаях, указанных в части 21.10 статьи 51 Градостроительного кодекса Российской Федерации (Собрание законодательства Российской Федерации, 2005, N 1, ст. 16; 2020, N 31, ст. 5023), заявитель направляет в Росавиацию или территориальный орган уведомление о переходе прав на земельные участки, об образовании земельного участка с указанием реквизитов:">
        <w:r>
          <w:rPr>
            <w:sz w:val="20"/>
            <w:color w:val="0000ff"/>
          </w:rPr>
          <w:t xml:space="preserve">пунктах 20</w:t>
        </w:r>
      </w:hyperlink>
      <w:r>
        <w:rPr>
          <w:sz w:val="20"/>
        </w:rPr>
        <w:t xml:space="preserve"> - </w:t>
      </w:r>
      <w:hyperlink w:history="0" w:anchor="P140" w:tooltip="22. Для внесения изменений в разрешение на строительство в связи с продлением срока действия такого разрешения заявитель направляет заявление по форме, предусмотренной приложением N 3 к Административному регламенту. К указанному заявлению прилагается оригинал разрешения на строительство.">
        <w:r>
          <w:rPr>
            <w:sz w:val="20"/>
            <w:color w:val="0000ff"/>
          </w:rPr>
          <w:t xml:space="preserve">22</w:t>
        </w:r>
      </w:hyperlink>
      <w:r>
        <w:rPr>
          <w:sz w:val="20"/>
        </w:rPr>
        <w:t xml:space="preserve">, </w:t>
      </w:r>
      <w:hyperlink w:history="0" w:anchor="P163" w:tooltip="29. Для принятия решения о выдаче разрешения на строительство, о внесении изменений в разрешение на строительство (за исключением случаев, указанных в части 21.10 статьи 51 Градостроительного кодекса Российской Федерации, и внесения изменений в разрешение на строительство исключительно в связи с продлением срока действия такого разрешения)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
        <w:r>
          <w:rPr>
            <w:sz w:val="20"/>
            <w:color w:val="0000ff"/>
          </w:rPr>
          <w:t xml:space="preserve">29</w:t>
        </w:r>
      </w:hyperlink>
      <w:r>
        <w:rPr>
          <w:sz w:val="20"/>
        </w:rPr>
        <w:t xml:space="preserve">, </w:t>
      </w:r>
      <w:hyperlink w:history="0" w:anchor="P178" w:tooltip="30. Для принятия решения о внесении изменений в разрешение на строительство (в случаях, указанных в части 21.10 статьи 51 Градостроительного кодекса Российской Федерации)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
        <w:r>
          <w:rPr>
            <w:sz w:val="20"/>
            <w:color w:val="0000ff"/>
          </w:rPr>
          <w:t xml:space="preserve">30</w:t>
        </w:r>
      </w:hyperlink>
      <w:r>
        <w:rPr>
          <w:sz w:val="20"/>
        </w:rPr>
        <w:t xml:space="preserve"> Административного регламента.</w:t>
      </w:r>
    </w:p>
    <w:p>
      <w:pPr>
        <w:pStyle w:val="0"/>
        <w:spacing w:before="200" w:line-rule="auto"/>
        <w:ind w:firstLine="540"/>
        <w:jc w:val="both"/>
      </w:pPr>
      <w:r>
        <w:rPr>
          <w:sz w:val="20"/>
        </w:rPr>
        <w:t xml:space="preserve">82. В случае отсутствия документов, указанных в </w:t>
      </w:r>
      <w:hyperlink w:history="0" w:anchor="P135" w:tooltip="20. Для внесения изменений в разрешение на строительство в случаях, указанных в части 21.10 статьи 51 Градостроительного кодекса Российской Федерации (Собрание законодательства Российской Федерации, 2005, N 1, ст. 16; 2020, N 31, ст. 5023), заявитель направляет в Росавиацию или территориальный орган уведомление о переходе прав на земельные участки, об образовании земельного участка с указанием реквизитов:">
        <w:r>
          <w:rPr>
            <w:sz w:val="20"/>
            <w:color w:val="0000ff"/>
          </w:rPr>
          <w:t xml:space="preserve">пунктах 20</w:t>
        </w:r>
      </w:hyperlink>
      <w:r>
        <w:rPr>
          <w:sz w:val="20"/>
        </w:rPr>
        <w:t xml:space="preserve"> - </w:t>
      </w:r>
      <w:hyperlink w:history="0" w:anchor="P139" w:tooltip="21. Для внесения изменений в разрешение на строительство, за исключением случаев, указанных в части 21.10 статьи 51 Градостроительного кодекса Российской Федерации, заявитель направляет в Росавиацию или территориальный орган заявление (кроме заявления о внесении изменений в разрешение на строительство исключительно в связи с продлением срока действия такого разрешения) по форме, предусмотренной приложением N 2 к Административному регламенту. К указанному заявлению прилагаются документы, предусмотренные п...">
        <w:r>
          <w:rPr>
            <w:sz w:val="20"/>
            <w:color w:val="0000ff"/>
          </w:rPr>
          <w:t xml:space="preserve">21</w:t>
        </w:r>
      </w:hyperlink>
      <w:r>
        <w:rPr>
          <w:sz w:val="20"/>
        </w:rPr>
        <w:t xml:space="preserve">, </w:t>
      </w:r>
      <w:hyperlink w:history="0" w:anchor="P163" w:tooltip="29. Для принятия решения о выдаче разрешения на строительство, о внесении изменений в разрешение на строительство (за исключением случаев, указанных в части 21.10 статьи 51 Градостроительного кодекса Российской Федерации, и внесения изменений в разрешение на строительство исключительно в связи с продлением срока действия такого разрешения)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
        <w:r>
          <w:rPr>
            <w:sz w:val="20"/>
            <w:color w:val="0000ff"/>
          </w:rPr>
          <w:t xml:space="preserve">29</w:t>
        </w:r>
      </w:hyperlink>
      <w:r>
        <w:rPr>
          <w:sz w:val="20"/>
        </w:rPr>
        <w:t xml:space="preserve">, </w:t>
      </w:r>
      <w:hyperlink w:history="0" w:anchor="P178" w:tooltip="30. Для принятия решения о внесении изменений в разрешение на строительство (в случаях, указанных в части 21.10 статьи 51 Градостроительного кодекса Российской Федерации)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
        <w:r>
          <w:rPr>
            <w:sz w:val="20"/>
            <w:color w:val="0000ff"/>
          </w:rPr>
          <w:t xml:space="preserve">30</w:t>
        </w:r>
      </w:hyperlink>
      <w:r>
        <w:rPr>
          <w:sz w:val="20"/>
        </w:rPr>
        <w:t xml:space="preserve"> Административного регламента, государственный служащий Росавиации или территориального органа в срок не позднее одного рабочего дня со дня получения уведомления о переходе прав на земельные участки, об образовании земельного участка либо заявления о внесении изменений в разрешение на строительство в соответствии с требованиями </w:t>
      </w:r>
      <w:hyperlink w:history="0" r:id="rId6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формирует и направляет, в том числе с использованием единой системы межведомственного электронного взаимодействия,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w:t>
      </w:r>
    </w:p>
    <w:bookmarkStart w:id="403" w:name="P403"/>
    <w:bookmarkEnd w:id="403"/>
    <w:p>
      <w:pPr>
        <w:pStyle w:val="0"/>
        <w:spacing w:before="200" w:line-rule="auto"/>
        <w:ind w:firstLine="540"/>
        <w:jc w:val="both"/>
      </w:pPr>
      <w:r>
        <w:rPr>
          <w:sz w:val="20"/>
        </w:rPr>
        <w:t xml:space="preserve">83. Основаниями для принятия решения об отказе во внесении изменений в разрешение на строительство являются:</w:t>
      </w:r>
    </w:p>
    <w:p>
      <w:pPr>
        <w:pStyle w:val="0"/>
        <w:spacing w:before="200" w:line-rule="auto"/>
        <w:ind w:firstLine="540"/>
        <w:jc w:val="both"/>
      </w:pPr>
      <w:r>
        <w:rPr>
          <w:sz w:val="20"/>
        </w:rPr>
        <w:t xml:space="preserve">1) отсутствие в уведомлении о переходе прав на земельный участок, об образовании земельного участка реквизитов документов, предусмотренных подпунктами 1 - 3 пункта 19.1 Административного регламента, или отсутствие правоустанавливающего документа на земельный участок в случае, указанном в </w:t>
      </w:r>
      <w:hyperlink w:history="0" r:id="rId70" w:tooltip="&quot;Градостроительный кодекс Российской Федерации&quot; от 29.12.2004 N 190-ФЗ (ред. от 25.12.2023) {КонсультантПлюс}">
        <w:r>
          <w:rPr>
            <w:sz w:val="20"/>
            <w:color w:val="0000ff"/>
          </w:rPr>
          <w:t xml:space="preserve">части 21.13 статьи 51</w:t>
        </w:r>
      </w:hyperlink>
      <w:r>
        <w:rPr>
          <w:sz w:val="20"/>
        </w:rPr>
        <w:t xml:space="preserve"> Градостроительного кодекса Российской Федерации, либо отсутствие документов, предусмотренных </w:t>
      </w:r>
      <w:hyperlink w:history="0" w:anchor="P132" w:tooltip="19. Для получения разрешения на строительство заявитель направляет в Росавиацию или территориальный орган заявление о выдаче разрешения на строительство по форме, предусмотренной приложением N 1 к Административному регламенту. К указанному заявлению прилагаются следующие документы:">
        <w:r>
          <w:rPr>
            <w:sz w:val="20"/>
            <w:color w:val="0000ff"/>
          </w:rPr>
          <w:t xml:space="preserve">пунктами 19</w:t>
        </w:r>
      </w:hyperlink>
      <w:r>
        <w:rPr>
          <w:sz w:val="20"/>
        </w:rPr>
        <w:t xml:space="preserve">, </w:t>
      </w:r>
      <w:hyperlink w:history="0" w:anchor="P163" w:tooltip="29. Для принятия решения о выдаче разрешения на строительство, о внесении изменений в разрешение на строительство (за исключением случаев, указанных в части 21.10 статьи 51 Градостроительного кодекса Российской Федерации, и внесения изменений в разрешение на строительство исключительно в связи с продлением срока действия такого разрешения)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
        <w:r>
          <w:rPr>
            <w:sz w:val="20"/>
            <w:color w:val="0000ff"/>
          </w:rPr>
          <w:t xml:space="preserve">29</w:t>
        </w:r>
      </w:hyperlink>
      <w:r>
        <w:rPr>
          <w:sz w:val="20"/>
        </w:rPr>
        <w:t xml:space="preserve">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spacing w:before="200" w:line-rule="auto"/>
        <w:ind w:firstLine="540"/>
        <w:jc w:val="both"/>
      </w:pPr>
      <w:r>
        <w:rPr>
          <w:sz w:val="20"/>
        </w:rPr>
        <w:t xml:space="preserve">2) недостоверность сведений, указанных в уведомлении о переходе прав на земельный участок, об образовании земельного участка;</w:t>
      </w:r>
    </w:p>
    <w:p>
      <w:pPr>
        <w:pStyle w:val="0"/>
        <w:spacing w:before="200" w:line-rule="auto"/>
        <w:ind w:firstLine="540"/>
        <w:jc w:val="both"/>
      </w:pPr>
      <w:r>
        <w:rPr>
          <w:sz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history="0" r:id="rId71" w:tooltip="&quot;Градостроительный кодекс Российской Федерации&quot; от 29.12.2004 N 190-ФЗ (ред. от 25.12.2023) {КонсультантПлюс}">
        <w:r>
          <w:rPr>
            <w:sz w:val="20"/>
            <w:color w:val="0000ff"/>
          </w:rPr>
          <w:t xml:space="preserve">частью 21.7 статьи 51</w:t>
        </w:r>
      </w:hyperlink>
      <w:r>
        <w:rPr>
          <w:sz w:val="20"/>
        </w:rP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w:history="0" r:id="rId72" w:tooltip="&quot;Градостроительный кодекс Российской Федерации&quot; от 29.12.2004 N 190-ФЗ (ред. от 25.12.2023) {КонсультантПлюс}">
        <w:r>
          <w:rPr>
            <w:sz w:val="20"/>
            <w:color w:val="0000ff"/>
          </w:rPr>
          <w:t xml:space="preserve">части 21.10 статьи 51</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три года до дня направления заявления о внесении изменений в разрешение на строительство;</w:t>
      </w:r>
    </w:p>
    <w:p>
      <w:pPr>
        <w:pStyle w:val="0"/>
        <w:spacing w:before="200" w:line-rule="auto"/>
        <w:ind w:firstLine="540"/>
        <w:jc w:val="both"/>
      </w:pPr>
      <w:r>
        <w:rPr>
          <w:sz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history="0" r:id="rId73" w:tooltip="&quot;Градостроительный кодекс Российской Федерации&quot; от 29.12.2004 N 190-ФЗ (ред. от 25.12.2023) {КонсультантПлюс}">
        <w:r>
          <w:rPr>
            <w:sz w:val="20"/>
            <w:color w:val="0000ff"/>
          </w:rPr>
          <w:t xml:space="preserve">частью 21.7 статьи 51</w:t>
        </w:r>
      </w:hyperlink>
      <w:r>
        <w:rPr>
          <w:sz w:val="20"/>
        </w:rPr>
        <w:t xml:space="preserve"> Градостроительного кодекса Российской Федерации, или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spacing w:before="200" w:line-rule="auto"/>
        <w:ind w:firstLine="540"/>
        <w:jc w:val="both"/>
      </w:pPr>
      <w:r>
        <w:rPr>
          <w:sz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spacing w:before="200" w:line-rule="auto"/>
        <w:ind w:firstLine="540"/>
        <w:jc w:val="both"/>
      </w:pPr>
      <w:r>
        <w:rPr>
          <w:sz w:val="20"/>
        </w:rPr>
        <w:t xml:space="preserve">7) наличие у Росавиации или территориального органа информации о выявленном в рамках государственного строительного надзора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history="0" r:id="rId74" w:tooltip="&quot;Градостроительный кодекс Российской Федерации&quot; от 29.12.2004 N 190-ФЗ (ред. от 25.12.2023) {КонсультантПлюс}">
        <w:r>
          <w:rPr>
            <w:sz w:val="20"/>
            <w:color w:val="0000ff"/>
          </w:rPr>
          <w:t xml:space="preserve">части 5 статьи 52</w:t>
        </w:r>
      </w:hyperlink>
      <w:r>
        <w:rPr>
          <w:sz w:val="20"/>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pPr>
        <w:pStyle w:val="0"/>
        <w:spacing w:before="200" w:line-rule="auto"/>
        <w:ind w:firstLine="540"/>
        <w:jc w:val="both"/>
      </w:pPr>
      <w:r>
        <w:rPr>
          <w:sz w:val="20"/>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0"/>
        <w:spacing w:before="200" w:line-rule="auto"/>
        <w:ind w:firstLine="540"/>
        <w:jc w:val="both"/>
      </w:pPr>
      <w:r>
        <w:rPr>
          <w:sz w:val="20"/>
        </w:rPr>
        <w:t xml:space="preserve">84. В случае наличия оснований для отказа во внесении изменений в разрешение на строительство, предусмотренных </w:t>
      </w:r>
      <w:hyperlink w:history="0" w:anchor="P403" w:tooltip="83. Основаниями для принятия решения об отказе во внесении изменений в разрешение на строительство являются:">
        <w:r>
          <w:rPr>
            <w:sz w:val="20"/>
            <w:color w:val="0000ff"/>
          </w:rPr>
          <w:t xml:space="preserve">пунктом 83</w:t>
        </w:r>
      </w:hyperlink>
      <w:r>
        <w:rPr>
          <w:sz w:val="20"/>
        </w:rPr>
        <w:t xml:space="preserve"> Административного регламента, государственный служащий Росавиации или территориального органа подготавливает уведомление об отказе во внесении изменений в разрешение на строительство с указанием причины отказа.</w:t>
      </w:r>
    </w:p>
    <w:p>
      <w:pPr>
        <w:pStyle w:val="0"/>
        <w:spacing w:before="200" w:line-rule="auto"/>
        <w:ind w:firstLine="540"/>
        <w:jc w:val="both"/>
      </w:pPr>
      <w:r>
        <w:rPr>
          <w:sz w:val="20"/>
        </w:rPr>
        <w:t xml:space="preserve">Уведомление об отказе во внесении изменений в разрешение на строительство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на Единый портал в срок, предусмотренный </w:t>
      </w:r>
      <w:hyperlink w:history="0" w:anchor="P111" w:tooltip="15. Государственная услуга предоставляется в следующие сроки:">
        <w:r>
          <w:rPr>
            <w:sz w:val="20"/>
            <w:color w:val="0000ff"/>
          </w:rPr>
          <w:t xml:space="preserve">пунктом 15</w:t>
        </w:r>
      </w:hyperlink>
      <w:r>
        <w:rPr>
          <w:sz w:val="20"/>
        </w:rPr>
        <w:t xml:space="preserve"> Административного регламента.</w:t>
      </w:r>
    </w:p>
    <w:p>
      <w:pPr>
        <w:pStyle w:val="0"/>
        <w:spacing w:before="200" w:line-rule="auto"/>
        <w:ind w:firstLine="540"/>
        <w:jc w:val="both"/>
      </w:pPr>
      <w:r>
        <w:rPr>
          <w:sz w:val="20"/>
        </w:rPr>
        <w:t xml:space="preserve">85. При отсутствии в представленных заявителем документах оснований для отказа во внесении изменений в разрешение на строительство, предусмотренных </w:t>
      </w:r>
      <w:hyperlink w:history="0" w:anchor="P403" w:tooltip="83. Основаниями для принятия решения об отказе во внесении изменений в разрешение на строительство являются:">
        <w:r>
          <w:rPr>
            <w:sz w:val="20"/>
            <w:color w:val="0000ff"/>
          </w:rPr>
          <w:t xml:space="preserve">пунктом 83</w:t>
        </w:r>
      </w:hyperlink>
      <w:r>
        <w:rPr>
          <w:sz w:val="20"/>
        </w:rPr>
        <w:t xml:space="preserve"> Административного регламента, государственный служащий Росавиации или территориального органа оформляет разрешение на строительство с внесенными изменениями за подписью уполномоченного должностного лица Росавиации или территориального органа.</w:t>
      </w:r>
    </w:p>
    <w:p>
      <w:pPr>
        <w:pStyle w:val="0"/>
        <w:spacing w:before="200" w:line-rule="auto"/>
        <w:ind w:firstLine="540"/>
        <w:jc w:val="both"/>
      </w:pPr>
      <w:r>
        <w:rPr>
          <w:sz w:val="20"/>
        </w:rPr>
        <w:t xml:space="preserve">86. Регистрационная запись о внесенных в разрешение на строительство изменениях вносится в журнал учета выданных разрешений.</w:t>
      </w:r>
    </w:p>
    <w:p>
      <w:pPr>
        <w:pStyle w:val="0"/>
        <w:spacing w:before="200" w:line-rule="auto"/>
        <w:ind w:firstLine="540"/>
        <w:jc w:val="both"/>
      </w:pPr>
      <w:r>
        <w:rPr>
          <w:sz w:val="20"/>
        </w:rPr>
        <w:t xml:space="preserve">87. После подписания уполномоченным должностным лицом разрешения на строительство с внесенными изменениями государственный служащий Росавиации или территориального органа направляет заявителю разрешение на строительство в порядке, установленном </w:t>
      </w:r>
      <w:hyperlink w:history="0" w:anchor="P390" w:tooltip="76. Разрешение на строительство, подписанное усиленной квалифицированной электронной подписью уполномоченного должностного лица Росавиации или территориального органа, направляется по адресу электронной почты заявителя либо в его личный кабинет на Единый портал в срок, предусмотренный пунктом 15 Административного регламента.">
        <w:r>
          <w:rPr>
            <w:sz w:val="20"/>
            <w:color w:val="0000ff"/>
          </w:rPr>
          <w:t xml:space="preserve">пунктами 76</w:t>
        </w:r>
      </w:hyperlink>
      <w:r>
        <w:rPr>
          <w:sz w:val="20"/>
        </w:rPr>
        <w:t xml:space="preserve">, </w:t>
      </w:r>
      <w:hyperlink w:history="0" w:anchor="P391" w:tooltip="77. Разрешение на строительство при выдаче на бумажном носителе направляется заявителю сопроводительным письмом, подписанным усиленной квалифицированной электронной подписью уполномоченного должностного лица Росавиации или территориального органа, или выдается заявителю либо уполномоченному представителю заявителя под подпись в журнале учета выданных разрешений в срок, предусмотренный пунктом 15 Административного регламента.">
        <w:r>
          <w:rPr>
            <w:sz w:val="20"/>
            <w:color w:val="0000ff"/>
          </w:rPr>
          <w:t xml:space="preserve">77</w:t>
        </w:r>
      </w:hyperlink>
      <w:r>
        <w:rPr>
          <w:sz w:val="20"/>
        </w:rPr>
        <w:t xml:space="preserve"> Административного регламента.</w:t>
      </w:r>
    </w:p>
    <w:p>
      <w:pPr>
        <w:pStyle w:val="0"/>
        <w:spacing w:before="200" w:line-rule="auto"/>
        <w:ind w:firstLine="540"/>
        <w:jc w:val="both"/>
      </w:pPr>
      <w:r>
        <w:rPr>
          <w:sz w:val="20"/>
        </w:rPr>
        <w:t xml:space="preserve">88. Результатом административной процедуры (действия) является выдача заявителю разрешения на строительство с внесенными изменениями либо уведомления об отказе во внесении изменений в разрешение на строительство, в том числе в электронной форме.</w:t>
      </w:r>
    </w:p>
    <w:p>
      <w:pPr>
        <w:pStyle w:val="0"/>
        <w:spacing w:before="200" w:line-rule="auto"/>
        <w:ind w:firstLine="540"/>
        <w:jc w:val="both"/>
      </w:pPr>
      <w:r>
        <w:rPr>
          <w:sz w:val="20"/>
        </w:rPr>
        <w:t xml:space="preserve">Результат административной процедуры (действия) в электронной форме направляется заявителю в порядке, установленном </w:t>
      </w:r>
      <w:hyperlink w:history="0" w:anchor="P387" w:tooltip="73. Уведомление об отказе в выдаче разрешения на строительство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на Единый портал в срок, предусмотренный пунктом 15 Административного регламента.">
        <w:r>
          <w:rPr>
            <w:sz w:val="20"/>
            <w:color w:val="0000ff"/>
          </w:rPr>
          <w:t xml:space="preserve">пунктами 73</w:t>
        </w:r>
      </w:hyperlink>
      <w:r>
        <w:rPr>
          <w:sz w:val="20"/>
        </w:rPr>
        <w:t xml:space="preserve">, </w:t>
      </w:r>
      <w:hyperlink w:history="0" w:anchor="P390" w:tooltip="76. Разрешение на строительство, подписанное усиленной квалифицированной электронной подписью уполномоченного должностного лица Росавиации или территориального органа, направляется по адресу электронной почты заявителя либо в его личный кабинет на Единый портал в срок, предусмотренный пунктом 15 Административного регламента.">
        <w:r>
          <w:rPr>
            <w:sz w:val="20"/>
            <w:color w:val="0000ff"/>
          </w:rPr>
          <w:t xml:space="preserve">76</w:t>
        </w:r>
      </w:hyperlink>
      <w:r>
        <w:rPr>
          <w:sz w:val="20"/>
        </w:rPr>
        <w:t xml:space="preserve"> Административного регламента.</w:t>
      </w:r>
    </w:p>
    <w:p>
      <w:pPr>
        <w:pStyle w:val="0"/>
        <w:spacing w:before="200" w:line-rule="auto"/>
        <w:ind w:firstLine="540"/>
        <w:jc w:val="both"/>
      </w:pPr>
      <w:r>
        <w:rPr>
          <w:sz w:val="20"/>
        </w:rPr>
        <w:t xml:space="preserve">Способом фиксации результата административной процедуры (действия), в том числе в электронной форме, является внесение регистрационной записи о внесенных изменений в разрешение на строительство в журнал учета выданных разрешений, либо регистрация уведомления об отказе во внесении изменений в разрешение на строительство в системе делопроизводства Росавиации или территориального органа.</w:t>
      </w:r>
    </w:p>
    <w:p>
      <w:pPr>
        <w:pStyle w:val="0"/>
        <w:jc w:val="both"/>
      </w:pPr>
      <w:r>
        <w:rPr>
          <w:sz w:val="20"/>
        </w:rPr>
      </w:r>
    </w:p>
    <w:p>
      <w:pPr>
        <w:pStyle w:val="2"/>
        <w:outlineLvl w:val="2"/>
        <w:jc w:val="center"/>
      </w:pPr>
      <w:r>
        <w:rPr>
          <w:sz w:val="20"/>
        </w:rPr>
        <w:t xml:space="preserve">Выдача разрешения на ввод объекта в эксплуатацию</w:t>
      </w:r>
    </w:p>
    <w:p>
      <w:pPr>
        <w:pStyle w:val="2"/>
        <w:jc w:val="center"/>
      </w:pPr>
      <w:r>
        <w:rPr>
          <w:sz w:val="20"/>
        </w:rPr>
        <w:t xml:space="preserve">(отказ в выдаче разрешения на ввод объекта в эксплуатацию)</w:t>
      </w:r>
    </w:p>
    <w:p>
      <w:pPr>
        <w:pStyle w:val="0"/>
        <w:jc w:val="both"/>
      </w:pPr>
      <w:r>
        <w:rPr>
          <w:sz w:val="20"/>
        </w:rPr>
      </w:r>
    </w:p>
    <w:p>
      <w:pPr>
        <w:pStyle w:val="0"/>
        <w:ind w:firstLine="540"/>
        <w:jc w:val="both"/>
      </w:pPr>
      <w:r>
        <w:rPr>
          <w:sz w:val="20"/>
        </w:rPr>
        <w:t xml:space="preserve">89. Основанием для начала административной процедуры (действия) является поступление государственному служащему Росавиации или территориального органа заявления о выдаче разрешения на ввод в эксплуатацию и документов, указанных в </w:t>
      </w:r>
      <w:hyperlink w:history="0" w:anchor="P141" w:tooltip="23. Для получения разрешения на ввод объекта в эксплуатацию заявитель направляет в Росавиацию или территориальный орган заявление о выдаче разрешения на ввод в эксплуатацию по форме, предусмотренной приложением N 4 к Административному регламенту. К указанному заявлению прилагаются следующие документы:">
        <w:r>
          <w:rPr>
            <w:sz w:val="20"/>
            <w:color w:val="0000ff"/>
          </w:rPr>
          <w:t xml:space="preserve">пунктах 23</w:t>
        </w:r>
      </w:hyperlink>
      <w:r>
        <w:rPr>
          <w:sz w:val="20"/>
        </w:rPr>
        <w:t xml:space="preserve">, </w:t>
      </w:r>
      <w:hyperlink w:history="0" w:anchor="P178" w:tooltip="30. Для принятия решения о внесении изменений в разрешение на строительство (в случаях, указанных в части 21.10 статьи 51 Градостроительного кодекса Российской Федерации)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
        <w:r>
          <w:rPr>
            <w:sz w:val="20"/>
            <w:color w:val="0000ff"/>
          </w:rPr>
          <w:t xml:space="preserve">30</w:t>
        </w:r>
      </w:hyperlink>
      <w:r>
        <w:rPr>
          <w:sz w:val="20"/>
        </w:rPr>
        <w:t xml:space="preserve"> Административного регламента.</w:t>
      </w:r>
    </w:p>
    <w:p>
      <w:pPr>
        <w:pStyle w:val="0"/>
        <w:spacing w:before="200" w:line-rule="auto"/>
        <w:ind w:firstLine="540"/>
        <w:jc w:val="both"/>
      </w:pPr>
      <w:r>
        <w:rPr>
          <w:sz w:val="20"/>
        </w:rPr>
        <w:t xml:space="preserve">90. Государственный служащий Росавиации или территориального органа в течение двух рабочих дней со дня поступления в Росавиацию или территориальный орган заявления о выдаче разрешения на ввод объекта в эксплуатацию проводит проверку наличия документов, указанных в </w:t>
      </w:r>
      <w:hyperlink w:history="0" w:anchor="P141" w:tooltip="23. Для получения разрешения на ввод объекта в эксплуатацию заявитель направляет в Росавиацию или территориальный орган заявление о выдаче разрешения на ввод в эксплуатацию по форме, предусмотренной приложением N 4 к Административному регламенту. К указанному заявлению прилагаются следующие документы:">
        <w:r>
          <w:rPr>
            <w:sz w:val="20"/>
            <w:color w:val="0000ff"/>
          </w:rPr>
          <w:t xml:space="preserve">пунктах 23</w:t>
        </w:r>
      </w:hyperlink>
      <w:r>
        <w:rPr>
          <w:sz w:val="20"/>
        </w:rPr>
        <w:t xml:space="preserve">, </w:t>
      </w:r>
      <w:hyperlink w:history="0" w:anchor="P178" w:tooltip="30. Для принятия решения о внесении изменений в разрешение на строительство (в случаях, указанных в части 21.10 статьи 51 Градостроительного кодекса Российской Федерации)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
        <w:r>
          <w:rPr>
            <w:sz w:val="20"/>
            <w:color w:val="0000ff"/>
          </w:rPr>
          <w:t xml:space="preserve">30</w:t>
        </w:r>
      </w:hyperlink>
      <w:r>
        <w:rPr>
          <w:sz w:val="20"/>
        </w:rPr>
        <w:t xml:space="preserve"> Административного регламента.</w:t>
      </w:r>
    </w:p>
    <w:p>
      <w:pPr>
        <w:pStyle w:val="0"/>
        <w:spacing w:before="200" w:line-rule="auto"/>
        <w:ind w:firstLine="540"/>
        <w:jc w:val="both"/>
      </w:pPr>
      <w:r>
        <w:rPr>
          <w:sz w:val="20"/>
        </w:rPr>
        <w:t xml:space="preserve">91. В случае отсутствия документов, указанных в </w:t>
      </w:r>
      <w:hyperlink w:history="0" w:anchor="P178" w:tooltip="30. Для принятия решения о внесении изменений в разрешение на строительство (в случаях, указанных в части 21.10 статьи 51 Градостроительного кодекса Российской Федерации)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
        <w:r>
          <w:rPr>
            <w:sz w:val="20"/>
            <w:color w:val="0000ff"/>
          </w:rPr>
          <w:t xml:space="preserve">пункте 30</w:t>
        </w:r>
      </w:hyperlink>
      <w:r>
        <w:rPr>
          <w:sz w:val="20"/>
        </w:rPr>
        <w:t xml:space="preserve"> Административного регламента, государственный служащий Росавиации или территориального органа в срок не позднее одного рабочего дня со дня получения заявления о выдаче разрешения на строительство в соответствии с требованиями </w:t>
      </w:r>
      <w:hyperlink w:history="0" r:id="rId7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формирует и направляет, в том числе с использованием единой системы межведомственного электронного взаимодействия,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w:t>
      </w:r>
    </w:p>
    <w:bookmarkStart w:id="427" w:name="P427"/>
    <w:bookmarkEnd w:id="427"/>
    <w:p>
      <w:pPr>
        <w:pStyle w:val="0"/>
        <w:spacing w:before="200" w:line-rule="auto"/>
        <w:ind w:firstLine="540"/>
        <w:jc w:val="both"/>
      </w:pPr>
      <w:r>
        <w:rPr>
          <w:sz w:val="20"/>
        </w:rPr>
        <w:t xml:space="preserve">92. Основаниями для принятия решения об отказе в выдаче разрешения на ввод объекта в эксплуатацию являются:</w:t>
      </w:r>
    </w:p>
    <w:p>
      <w:pPr>
        <w:pStyle w:val="0"/>
        <w:spacing w:before="200" w:line-rule="auto"/>
        <w:ind w:firstLine="540"/>
        <w:jc w:val="both"/>
      </w:pPr>
      <w:r>
        <w:rPr>
          <w:sz w:val="20"/>
        </w:rPr>
        <w:t xml:space="preserve">1) отсутствие документов, предусмотренных </w:t>
      </w:r>
      <w:hyperlink w:history="0" w:anchor="P141" w:tooltip="23. Для получения разрешения на ввод объекта в эксплуатацию заявитель направляет в Росавиацию или территориальный орган заявление о выдаче разрешения на ввод в эксплуатацию по форме, предусмотренной приложением N 4 к Административному регламенту. К указанному заявлению прилагаются следующие документы:">
        <w:r>
          <w:rPr>
            <w:sz w:val="20"/>
            <w:color w:val="0000ff"/>
          </w:rPr>
          <w:t xml:space="preserve">пунктами 23</w:t>
        </w:r>
      </w:hyperlink>
      <w:r>
        <w:rPr>
          <w:sz w:val="20"/>
        </w:rPr>
        <w:t xml:space="preserve">, </w:t>
      </w:r>
      <w:hyperlink w:history="0" w:anchor="P178" w:tooltip="30. Для принятия решения о внесении изменений в разрешение на строительство (в случаях, указанных в части 21.10 статьи 51 Градостроительного кодекса Российской Федерации)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
        <w:r>
          <w:rPr>
            <w:sz w:val="20"/>
            <w:color w:val="0000ff"/>
          </w:rPr>
          <w:t xml:space="preserve">30</w:t>
        </w:r>
      </w:hyperlink>
      <w:r>
        <w:rPr>
          <w:sz w:val="20"/>
        </w:rPr>
        <w:t xml:space="preserve"> Административного регламента;</w:t>
      </w:r>
    </w:p>
    <w:p>
      <w:pPr>
        <w:pStyle w:val="0"/>
        <w:spacing w:before="200" w:line-rule="auto"/>
        <w:ind w:firstLine="540"/>
        <w:jc w:val="both"/>
      </w:pPr>
      <w:r>
        <w:rPr>
          <w:sz w:val="20"/>
        </w:rPr>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spacing w:before="200" w:line-rule="auto"/>
        <w:ind w:firstLine="540"/>
        <w:jc w:val="both"/>
      </w:pPr>
      <w:r>
        <w:rPr>
          <w:sz w:val="20"/>
        </w:rPr>
        <w:t xml:space="preserve">3) несоответствие объекта капитального строительства требованиям, установленным в разрешении на строительство;</w:t>
      </w:r>
    </w:p>
    <w:p>
      <w:pPr>
        <w:pStyle w:val="0"/>
        <w:spacing w:before="200" w:line-rule="auto"/>
        <w:ind w:firstLine="540"/>
        <w:jc w:val="both"/>
      </w:pPr>
      <w:r>
        <w:rPr>
          <w:sz w:val="20"/>
        </w:rPr>
        <w:t xml:space="preserve">4) несоответствие параметров построенного, реконструированного объекта капитального строительства проектной документации;</w:t>
      </w:r>
    </w:p>
    <w:p>
      <w:pPr>
        <w:pStyle w:val="0"/>
        <w:spacing w:before="200" w:line-rule="auto"/>
        <w:ind w:firstLine="540"/>
        <w:jc w:val="both"/>
      </w:pPr>
      <w:r>
        <w:rPr>
          <w:sz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history="0" r:id="rId76" w:tooltip="&quot;Градостроительный кодекс Российской Федерации&quot; от 29.12.2004 N 190-ФЗ (ред. от 25.12.2023) {КонсультантПлюс}">
        <w:r>
          <w:rPr>
            <w:sz w:val="20"/>
            <w:color w:val="0000ff"/>
          </w:rPr>
          <w:t xml:space="preserve">пунктом 9 части 7 статьи 51</w:t>
        </w:r>
      </w:hyperlink>
      <w:r>
        <w:rPr>
          <w:sz w:val="20"/>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0"/>
        <w:spacing w:before="200" w:line-rule="auto"/>
        <w:ind w:firstLine="540"/>
        <w:jc w:val="both"/>
      </w:pPr>
      <w:r>
        <w:rPr>
          <w:sz w:val="20"/>
        </w:rPr>
        <w:t xml:space="preserve">93. В случае наличия оснований для отказа в выдаче разрешения на ввод объекта в эксплуатацию, предусмотренных </w:t>
      </w:r>
      <w:hyperlink w:history="0" w:anchor="P427" w:tooltip="92. Основаниями для принятия решения об отказе в выдаче разрешения на ввод объекта в эксплуатацию являются:">
        <w:r>
          <w:rPr>
            <w:sz w:val="20"/>
            <w:color w:val="0000ff"/>
          </w:rPr>
          <w:t xml:space="preserve">пунктом 92</w:t>
        </w:r>
      </w:hyperlink>
      <w:r>
        <w:rPr>
          <w:sz w:val="20"/>
        </w:rPr>
        <w:t xml:space="preserve"> Административного регламента, государственный служащий Росавиации или территориального органа подготавливает уведомление об отказе в выдаче разрешения на ввод объекта в эксплуатацию с указанием причины отказа.</w:t>
      </w:r>
    </w:p>
    <w:p>
      <w:pPr>
        <w:pStyle w:val="0"/>
        <w:spacing w:before="200" w:line-rule="auto"/>
        <w:ind w:firstLine="540"/>
        <w:jc w:val="both"/>
      </w:pPr>
      <w:r>
        <w:rPr>
          <w:sz w:val="20"/>
        </w:rPr>
        <w:t xml:space="preserve">Уведомление об отказе в выдаче разрешения на ввод объекта в эксплуатацию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на Единый портал в срок, предусмотренный </w:t>
      </w:r>
      <w:hyperlink w:history="0" w:anchor="P111" w:tooltip="15. Государственная услуга предоставляется в следующие сроки:">
        <w:r>
          <w:rPr>
            <w:sz w:val="20"/>
            <w:color w:val="0000ff"/>
          </w:rPr>
          <w:t xml:space="preserve">пунктом 15</w:t>
        </w:r>
      </w:hyperlink>
      <w:r>
        <w:rPr>
          <w:sz w:val="20"/>
        </w:rPr>
        <w:t xml:space="preserve"> Административного регламента.</w:t>
      </w:r>
    </w:p>
    <w:p>
      <w:pPr>
        <w:pStyle w:val="0"/>
        <w:spacing w:before="200" w:line-rule="auto"/>
        <w:ind w:firstLine="540"/>
        <w:jc w:val="both"/>
      </w:pPr>
      <w:r>
        <w:rPr>
          <w:sz w:val="20"/>
        </w:rPr>
        <w:t xml:space="preserve">94. При отсутствии в представленных заявителем документах оснований для отказа в выдаче разрешения на ввод объекта в эксплуатацию, предусмотренных </w:t>
      </w:r>
      <w:hyperlink w:history="0" w:anchor="P427" w:tooltip="92. Основаниями для принятия решения об отказе в выдаче разрешения на ввод объекта в эксплуатацию являются:">
        <w:r>
          <w:rPr>
            <w:sz w:val="20"/>
            <w:color w:val="0000ff"/>
          </w:rPr>
          <w:t xml:space="preserve">пунктом 92</w:t>
        </w:r>
      </w:hyperlink>
      <w:r>
        <w:rPr>
          <w:sz w:val="20"/>
        </w:rPr>
        <w:t xml:space="preserve"> Административного регламента, государственный служащий Росавиации или территориального органа оформляет разрешение на ввод объекта в эксплуатацию за подписью уполномоченного должностного лица.</w:t>
      </w:r>
    </w:p>
    <w:p>
      <w:pPr>
        <w:pStyle w:val="0"/>
        <w:spacing w:before="200" w:line-rule="auto"/>
        <w:ind w:firstLine="540"/>
        <w:jc w:val="both"/>
      </w:pPr>
      <w:r>
        <w:rPr>
          <w:sz w:val="20"/>
        </w:rPr>
        <w:t xml:space="preserve">95. Разрешению на ввод объекта в эксплуатацию присваивается регистрационный номер в системе делопроизводства Росавиации или территориального органа, регистрационная запись вносится в журнал учета выданных разрешений.</w:t>
      </w:r>
    </w:p>
    <w:p>
      <w:pPr>
        <w:pStyle w:val="0"/>
        <w:spacing w:before="200" w:line-rule="auto"/>
        <w:ind w:firstLine="540"/>
        <w:jc w:val="both"/>
      </w:pPr>
      <w:r>
        <w:rPr>
          <w:sz w:val="20"/>
        </w:rPr>
        <w:t xml:space="preserve">96. После подписания уполномоченным должностным лицом разрешения на ввод объекта в эксплуатацию государственный служащий Росавиации или территориального органа направляет заявителю разрешение на ввод объекта в эксплуатацию в порядке, установленном </w:t>
      </w:r>
      <w:hyperlink w:history="0" w:anchor="P390" w:tooltip="76. Разрешение на строительство, подписанное усиленной квалифицированной электронной подписью уполномоченного должностного лица Росавиации или территориального органа, направляется по адресу электронной почты заявителя либо в его личный кабинет на Единый портал в срок, предусмотренный пунктом 15 Административного регламента.">
        <w:r>
          <w:rPr>
            <w:sz w:val="20"/>
            <w:color w:val="0000ff"/>
          </w:rPr>
          <w:t xml:space="preserve">пунктами 76</w:t>
        </w:r>
      </w:hyperlink>
      <w:r>
        <w:rPr>
          <w:sz w:val="20"/>
        </w:rPr>
        <w:t xml:space="preserve">, </w:t>
      </w:r>
      <w:hyperlink w:history="0" w:anchor="P391" w:tooltip="77. Разрешение на строительство при выдаче на бумажном носителе направляется заявителю сопроводительным письмом, подписанным усиленной квалифицированной электронной подписью уполномоченного должностного лица Росавиации или территориального органа, или выдается заявителю либо уполномоченному представителю заявителя под подпись в журнале учета выданных разрешений в срок, предусмотренный пунктом 15 Административного регламента.">
        <w:r>
          <w:rPr>
            <w:sz w:val="20"/>
            <w:color w:val="0000ff"/>
          </w:rPr>
          <w:t xml:space="preserve">77</w:t>
        </w:r>
      </w:hyperlink>
      <w:r>
        <w:rPr>
          <w:sz w:val="20"/>
        </w:rPr>
        <w:t xml:space="preserve"> Административного регламента.</w:t>
      </w:r>
    </w:p>
    <w:p>
      <w:pPr>
        <w:pStyle w:val="0"/>
        <w:spacing w:before="200" w:line-rule="auto"/>
        <w:ind w:firstLine="540"/>
        <w:jc w:val="both"/>
      </w:pPr>
      <w:r>
        <w:rPr>
          <w:sz w:val="20"/>
        </w:rPr>
        <w:t xml:space="preserve">97. Результатом административной процедуры (действия) является выдача заявителю разрешения на ввод объекта в эксплуатацию либо уведомления об отказе в выдаче разрешения на ввод объекта в эксплуатацию, в том числе в электронной форме.</w:t>
      </w:r>
    </w:p>
    <w:p>
      <w:pPr>
        <w:pStyle w:val="0"/>
        <w:spacing w:before="200" w:line-rule="auto"/>
        <w:ind w:firstLine="540"/>
        <w:jc w:val="both"/>
      </w:pPr>
      <w:r>
        <w:rPr>
          <w:sz w:val="20"/>
        </w:rPr>
        <w:t xml:space="preserve">Результат административной процедуры (действия) в электронной форме направляется заявителю в порядке, установленном </w:t>
      </w:r>
      <w:hyperlink w:history="0" w:anchor="P387" w:tooltip="73. Уведомление об отказе в выдаче разрешения на строительство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на Единый портал в срок, предусмотренный пунктом 15 Административного регламента.">
        <w:r>
          <w:rPr>
            <w:sz w:val="20"/>
            <w:color w:val="0000ff"/>
          </w:rPr>
          <w:t xml:space="preserve">пунктами 73</w:t>
        </w:r>
      </w:hyperlink>
      <w:r>
        <w:rPr>
          <w:sz w:val="20"/>
        </w:rPr>
        <w:t xml:space="preserve">, </w:t>
      </w:r>
      <w:hyperlink w:history="0" w:anchor="P390" w:tooltip="76. Разрешение на строительство, подписанное усиленной квалифицированной электронной подписью уполномоченного должностного лица Росавиации или территориального органа, направляется по адресу электронной почты заявителя либо в его личный кабинет на Единый портал в срок, предусмотренный пунктом 15 Административного регламента.">
        <w:r>
          <w:rPr>
            <w:sz w:val="20"/>
            <w:color w:val="0000ff"/>
          </w:rPr>
          <w:t xml:space="preserve">76</w:t>
        </w:r>
      </w:hyperlink>
      <w:r>
        <w:rPr>
          <w:sz w:val="20"/>
        </w:rPr>
        <w:t xml:space="preserve"> Административного регламента.</w:t>
      </w:r>
    </w:p>
    <w:p>
      <w:pPr>
        <w:pStyle w:val="0"/>
        <w:spacing w:before="200" w:line-rule="auto"/>
        <w:ind w:firstLine="540"/>
        <w:jc w:val="both"/>
      </w:pPr>
      <w:r>
        <w:rPr>
          <w:sz w:val="20"/>
        </w:rPr>
        <w:t xml:space="preserve">Способом фиксации результата административной процедуры (действия), в том числе в электронной форме, является регистрация разрешения на ввод объекта в эксплуатацию либо уведомления об отказе в выдаче разрешения на ввод объекта в эксплуатацию в системе делопроизводства Росавиации или территориального органа.</w:t>
      </w:r>
    </w:p>
    <w:p>
      <w:pPr>
        <w:pStyle w:val="0"/>
        <w:jc w:val="both"/>
      </w:pPr>
      <w:r>
        <w:rPr>
          <w:sz w:val="20"/>
        </w:rPr>
      </w:r>
    </w:p>
    <w:p>
      <w:pPr>
        <w:pStyle w:val="2"/>
        <w:outlineLvl w:val="2"/>
        <w:jc w:val="center"/>
      </w:pPr>
      <w:r>
        <w:rPr>
          <w:sz w:val="20"/>
        </w:rPr>
        <w:t xml:space="preserve">Исправление допущенных опечаток и ошибок в выданных</w:t>
      </w:r>
    </w:p>
    <w:p>
      <w:pPr>
        <w:pStyle w:val="2"/>
        <w:jc w:val="center"/>
      </w:pPr>
      <w:r>
        <w:rPr>
          <w:sz w:val="20"/>
        </w:rPr>
        <w:t xml:space="preserve">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98. Для исправления допущенных опечаток и ошибок в выданном разрешении на строительство, разрешении на ввод объекта в эксплуатацию заявитель направляет в Росавиацию или территориальный орган заявление об исправлении опечаток и ошибок в выданном разрешении на строительство, разрешении на ввод объекта в эксплуатацию (далее - заявление об исправлении опечаток и ошибок) по форме, предусмотренной </w:t>
      </w:r>
      <w:hyperlink w:history="0" w:anchor="P839" w:tooltip="                                 Заявление">
        <w:r>
          <w:rPr>
            <w:sz w:val="20"/>
            <w:color w:val="0000ff"/>
          </w:rPr>
          <w:t xml:space="preserve">приложением N 5</w:t>
        </w:r>
      </w:hyperlink>
      <w:r>
        <w:rPr>
          <w:sz w:val="20"/>
        </w:rPr>
        <w:t xml:space="preserve"> к Административному регламенту.</w:t>
      </w:r>
    </w:p>
    <w:p>
      <w:pPr>
        <w:pStyle w:val="0"/>
        <w:spacing w:before="200" w:line-rule="auto"/>
        <w:ind w:firstLine="540"/>
        <w:jc w:val="both"/>
      </w:pPr>
      <w:r>
        <w:rPr>
          <w:sz w:val="20"/>
        </w:rPr>
        <w:t xml:space="preserve">99. К заявлению об исправлении опечаток и ошибок заявителем прилагаются:</w:t>
      </w:r>
    </w:p>
    <w:p>
      <w:pPr>
        <w:pStyle w:val="0"/>
        <w:spacing w:before="200" w:line-rule="auto"/>
        <w:ind w:firstLine="540"/>
        <w:jc w:val="both"/>
      </w:pPr>
      <w:r>
        <w:rPr>
          <w:sz w:val="20"/>
        </w:rPr>
        <w:t xml:space="preserve">а) документы, свидетельствующие о наличии допущенных опечаток и ошибок в выданном разрешении на строительство, разрешении на ввод объекта в эксплуатацию;</w:t>
      </w:r>
    </w:p>
    <w:p>
      <w:pPr>
        <w:pStyle w:val="0"/>
        <w:spacing w:before="200" w:line-rule="auto"/>
        <w:ind w:firstLine="540"/>
        <w:jc w:val="both"/>
      </w:pPr>
      <w:r>
        <w:rPr>
          <w:sz w:val="20"/>
        </w:rPr>
        <w:t xml:space="preserve">б) документы, содержащие правильные данные;</w:t>
      </w:r>
    </w:p>
    <w:p>
      <w:pPr>
        <w:pStyle w:val="0"/>
        <w:spacing w:before="200" w:line-rule="auto"/>
        <w:ind w:firstLine="540"/>
        <w:jc w:val="both"/>
      </w:pPr>
      <w:r>
        <w:rPr>
          <w:sz w:val="20"/>
        </w:rPr>
        <w:t xml:space="preserve">в) выданное разрешение на строительство, разрешение на ввод объекта в эксплуатацию, в котором содержатся опечатки и ошибки.</w:t>
      </w:r>
    </w:p>
    <w:p>
      <w:pPr>
        <w:pStyle w:val="0"/>
        <w:spacing w:before="200" w:line-rule="auto"/>
        <w:ind w:firstLine="540"/>
        <w:jc w:val="both"/>
      </w:pPr>
      <w:r>
        <w:rPr>
          <w:sz w:val="20"/>
        </w:rPr>
        <w:t xml:space="preserve">100. В течение пяти рабочих дней со дня регистрации заявления об исправлении опечаток и ошибок государственный служащий Росавиации или территориального органа устанавливает наличие опечатки (ошибки) и оформляет разрешение на строительство, разрешение на ввод объекта в эксплуатацию с исправленными опечатками (ошибками) или направляет заявителю уведомление об отказе в исправлении опечаток (ошибок) с указанием причины отказа.</w:t>
      </w:r>
    </w:p>
    <w:p>
      <w:pPr>
        <w:pStyle w:val="0"/>
        <w:spacing w:before="200" w:line-rule="auto"/>
        <w:ind w:firstLine="540"/>
        <w:jc w:val="both"/>
      </w:pPr>
      <w:r>
        <w:rPr>
          <w:sz w:val="20"/>
        </w:rPr>
        <w:t xml:space="preserve">Уведомление об отказе в исправлении опечаток (ошибок)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на Единый портал в срок, предусмотренный </w:t>
      </w:r>
      <w:hyperlink w:history="0" w:anchor="P111" w:tooltip="15. Государственная услуга предоставляется в следующие сроки:">
        <w:r>
          <w:rPr>
            <w:sz w:val="20"/>
            <w:color w:val="0000ff"/>
          </w:rPr>
          <w:t xml:space="preserve">пунктом 15</w:t>
        </w:r>
      </w:hyperlink>
      <w:r>
        <w:rPr>
          <w:sz w:val="20"/>
        </w:rPr>
        <w:t xml:space="preserve"> Административного регламента.</w:t>
      </w:r>
    </w:p>
    <w:p>
      <w:pPr>
        <w:pStyle w:val="0"/>
        <w:spacing w:before="200" w:line-rule="auto"/>
        <w:ind w:firstLine="540"/>
        <w:jc w:val="both"/>
      </w:pPr>
      <w:r>
        <w:rPr>
          <w:sz w:val="20"/>
        </w:rPr>
        <w:t xml:space="preserve">101. Оформление разрешения на строительство, разрешения на ввод объекта в эксплуатацию с исправленными опечатками (ошибками) осуществляется в соответствии с реквизитами ранее выданного Росавиацией или территориальным органом разрешения на строительство, разрешения на ввод объекта в эксплуатацию.</w:t>
      </w:r>
    </w:p>
    <w:p>
      <w:pPr>
        <w:pStyle w:val="0"/>
        <w:spacing w:before="200" w:line-rule="auto"/>
        <w:ind w:firstLine="540"/>
        <w:jc w:val="both"/>
      </w:pPr>
      <w:r>
        <w:rPr>
          <w:sz w:val="20"/>
        </w:rPr>
        <w:t xml:space="preserve">102. Регистрационная запись об исправлении опечаток (ошибок) в выданном разрешении на строительство, разрешении на ввод объекта в эксплуатацию вносится в журнал учета выданных разрешений.</w:t>
      </w:r>
    </w:p>
    <w:p>
      <w:pPr>
        <w:pStyle w:val="0"/>
        <w:spacing w:before="200" w:line-rule="auto"/>
        <w:ind w:firstLine="540"/>
        <w:jc w:val="both"/>
      </w:pPr>
      <w:r>
        <w:rPr>
          <w:sz w:val="20"/>
        </w:rPr>
        <w:t xml:space="preserve">103. После подписания уполномоченным должностным лицом разрешения на строительство, разрешения на ввод объекта в эксплуатацию с исправленными опечатками (ошибками) государственный служащий Росавиации или территориального органа направляет заявителю разрешение на строительство, разрешение на ввод объекта в эксплуатацию в порядке, установленном </w:t>
      </w:r>
      <w:hyperlink w:history="0" w:anchor="P390" w:tooltip="76. Разрешение на строительство, подписанное усиленной квалифицированной электронной подписью уполномоченного должностного лица Росавиации или территориального органа, направляется по адресу электронной почты заявителя либо в его личный кабинет на Единый портал в срок, предусмотренный пунктом 15 Административного регламента.">
        <w:r>
          <w:rPr>
            <w:sz w:val="20"/>
            <w:color w:val="0000ff"/>
          </w:rPr>
          <w:t xml:space="preserve">пунктами 76</w:t>
        </w:r>
      </w:hyperlink>
      <w:r>
        <w:rPr>
          <w:sz w:val="20"/>
        </w:rPr>
        <w:t xml:space="preserve">, </w:t>
      </w:r>
      <w:hyperlink w:history="0" w:anchor="P391" w:tooltip="77. Разрешение на строительство при выдаче на бумажном носителе направляется заявителю сопроводительным письмом, подписанным усиленной квалифицированной электронной подписью уполномоченного должностного лица Росавиации или территориального органа, или выдается заявителю либо уполномоченному представителю заявителя под подпись в журнале учета выданных разрешений в срок, предусмотренный пунктом 15 Административного регламента.">
        <w:r>
          <w:rPr>
            <w:sz w:val="20"/>
            <w:color w:val="0000ff"/>
          </w:rPr>
          <w:t xml:space="preserve">77</w:t>
        </w:r>
      </w:hyperlink>
      <w:r>
        <w:rPr>
          <w:sz w:val="20"/>
        </w:rPr>
        <w:t xml:space="preserve"> Административного регламента.</w:t>
      </w:r>
    </w:p>
    <w:p>
      <w:pPr>
        <w:pStyle w:val="0"/>
        <w:spacing w:before="200" w:line-rule="auto"/>
        <w:ind w:firstLine="540"/>
        <w:jc w:val="both"/>
      </w:pPr>
      <w:r>
        <w:rPr>
          <w:sz w:val="20"/>
        </w:rPr>
        <w:t xml:space="preserve">104. После выдачи заявителю разрешения на строительство, разрешения на ввод объекта в эксплуатацию с исправленными опечатками (ошибками) оригинал разрешения на строительство, разрешения на ввод объекта в эксплуатацию, в котором содержится опечатка (ошибка), не подлежит возвращению заявителю.</w:t>
      </w:r>
    </w:p>
    <w:p>
      <w:pPr>
        <w:pStyle w:val="0"/>
        <w:spacing w:before="200" w:line-rule="auto"/>
        <w:ind w:firstLine="540"/>
        <w:jc w:val="both"/>
      </w:pPr>
      <w:r>
        <w:rPr>
          <w:sz w:val="20"/>
        </w:rPr>
        <w:t xml:space="preserve">105. Результатом административной процедуры (действия) является выдача заявителю разрешения на строительство, разрешения на ввод объекта в эксплуатацию с исправленными опечатками (ошибками) либо уведомления об отказе в исправлении опечаток (ошибок), в том числе в электронной форме.</w:t>
      </w:r>
    </w:p>
    <w:p>
      <w:pPr>
        <w:pStyle w:val="0"/>
        <w:spacing w:before="200" w:line-rule="auto"/>
        <w:ind w:firstLine="540"/>
        <w:jc w:val="both"/>
      </w:pPr>
      <w:r>
        <w:rPr>
          <w:sz w:val="20"/>
        </w:rPr>
        <w:t xml:space="preserve">Результат административной процедуры (действия) в электронной форме направляется заявителю в порядке, установленном </w:t>
      </w:r>
      <w:hyperlink w:history="0" w:anchor="P387" w:tooltip="73. Уведомление об отказе в выдаче разрешения на строительство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на Единый портал в срок, предусмотренный пунктом 15 Административного регламента.">
        <w:r>
          <w:rPr>
            <w:sz w:val="20"/>
            <w:color w:val="0000ff"/>
          </w:rPr>
          <w:t xml:space="preserve">пунктами 73</w:t>
        </w:r>
      </w:hyperlink>
      <w:r>
        <w:rPr>
          <w:sz w:val="20"/>
        </w:rPr>
        <w:t xml:space="preserve">, </w:t>
      </w:r>
      <w:hyperlink w:history="0" w:anchor="P390" w:tooltip="76. Разрешение на строительство, подписанное усиленной квалифицированной электронной подписью уполномоченного должностного лица Росавиации или территориального органа, направляется по адресу электронной почты заявителя либо в его личный кабинет на Единый портал в срок, предусмотренный пунктом 15 Административного регламента.">
        <w:r>
          <w:rPr>
            <w:sz w:val="20"/>
            <w:color w:val="0000ff"/>
          </w:rPr>
          <w:t xml:space="preserve">76</w:t>
        </w:r>
      </w:hyperlink>
      <w:r>
        <w:rPr>
          <w:sz w:val="20"/>
        </w:rPr>
        <w:t xml:space="preserve"> Административного регламента.</w:t>
      </w:r>
    </w:p>
    <w:p>
      <w:pPr>
        <w:pStyle w:val="0"/>
        <w:spacing w:before="200" w:line-rule="auto"/>
        <w:ind w:firstLine="540"/>
        <w:jc w:val="both"/>
      </w:pPr>
      <w:r>
        <w:rPr>
          <w:sz w:val="20"/>
        </w:rPr>
        <w:t xml:space="preserve">Способом фиксации результата административной процедуры (действия), в том числе в электронной форме, является внесение регистрационной записи об исправлении опечаток (ошибок) в выданном разрешении на строительство, разрешении на ввод объекта в эксплуатацию в журнал учета выданных разрешений.</w:t>
      </w:r>
    </w:p>
    <w:p>
      <w:pPr>
        <w:pStyle w:val="0"/>
        <w:jc w:val="both"/>
      </w:pPr>
      <w:r>
        <w:rPr>
          <w:sz w:val="20"/>
        </w:rPr>
      </w:r>
    </w:p>
    <w:p>
      <w:pPr>
        <w:pStyle w:val="2"/>
        <w:outlineLvl w:val="2"/>
        <w:jc w:val="center"/>
      </w:pPr>
      <w:r>
        <w:rPr>
          <w:sz w:val="20"/>
        </w:rPr>
        <w:t xml:space="preserve">Особенности выполнения административных процедур (действий)</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106. Выполнение административных процедур (действий) в электронной форме осуществляется с учетом следующих особенностей:</w:t>
      </w:r>
    </w:p>
    <w:p>
      <w:pPr>
        <w:pStyle w:val="0"/>
        <w:spacing w:before="200" w:line-rule="auto"/>
        <w:ind w:firstLine="540"/>
        <w:jc w:val="both"/>
      </w:pPr>
      <w:r>
        <w:rPr>
          <w:sz w:val="20"/>
        </w:rPr>
        <w:t xml:space="preserve">оформление документов, являющихся результатом предоставления государственной услуги в электронной форме, осуществляется с использованием усиленной квалифицированной электронной подписи уполномоченного должностного лица Росавиации или территориального органа;</w:t>
      </w:r>
    </w:p>
    <w:p>
      <w:pPr>
        <w:pStyle w:val="0"/>
        <w:spacing w:before="200" w:line-rule="auto"/>
        <w:ind w:firstLine="540"/>
        <w:jc w:val="both"/>
      </w:pPr>
      <w:r>
        <w:rPr>
          <w:sz w:val="20"/>
        </w:rPr>
        <w:t xml:space="preserve">направление документов, являющихся результатом предоставления государственной услуги в электронной форме, осуществляется с использованием информационных ресурсов Росавиации в сети Интернет и Единого портала.</w:t>
      </w:r>
    </w:p>
    <w:p>
      <w:pPr>
        <w:pStyle w:val="0"/>
        <w:jc w:val="both"/>
      </w:pPr>
      <w:r>
        <w:rPr>
          <w:sz w:val="20"/>
        </w:rPr>
      </w:r>
    </w:p>
    <w:p>
      <w:pPr>
        <w:pStyle w:val="2"/>
        <w:outlineLvl w:val="1"/>
        <w:jc w:val="center"/>
      </w:pPr>
      <w:r>
        <w:rPr>
          <w:sz w:val="20"/>
        </w:rPr>
        <w:t xml:space="preserve">IV. Формы контроля за исполнением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107. Текущий контроль осуществляется постоянно государственными служащими Росавиации и территориальных органов, предоставляющими государственную услугу, по каждой процедуре в соответствии с установленными Административным регламентом содержанием и сроками действий, а также путем проведения уполномоченным должностным лицом Росавиации или территориального органа проверок исполнения государственными служащими положений Административного регламента, иных нормативных правовых актов Российской Федерации.</w:t>
      </w:r>
    </w:p>
    <w:p>
      <w:pPr>
        <w:pStyle w:val="0"/>
        <w:spacing w:before="200" w:line-rule="auto"/>
        <w:ind w:firstLine="540"/>
        <w:jc w:val="both"/>
      </w:pPr>
      <w:r>
        <w:rPr>
          <w:sz w:val="20"/>
        </w:rPr>
        <w:t xml:space="preserve">108. Государственные служащие Росавиации и территориальных органов, предоставляющие государственную услугу, несут ответственность за соблюдение сроков и порядка рассмотрения заявлений о предоставлении государственной услуги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pPr>
        <w:pStyle w:val="0"/>
        <w:jc w:val="both"/>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109.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и решения должностных лиц Росавиации или территориальных органов.</w:t>
      </w:r>
    </w:p>
    <w:p>
      <w:pPr>
        <w:pStyle w:val="0"/>
        <w:spacing w:before="200" w:line-rule="auto"/>
        <w:ind w:firstLine="540"/>
        <w:jc w:val="both"/>
      </w:pPr>
      <w:r>
        <w:rPr>
          <w:sz w:val="20"/>
        </w:rPr>
        <w:t xml:space="preserve">110. Проверки могут быть плановыми (осуществляться на основании полугодовых или годовых планов работы Росавиации или территориального органа) и внеплановыми.</w:t>
      </w:r>
    </w:p>
    <w:p>
      <w:pPr>
        <w:pStyle w:val="0"/>
        <w:spacing w:before="200" w:line-rule="auto"/>
        <w:ind w:firstLine="540"/>
        <w:jc w:val="both"/>
      </w:pPr>
      <w:r>
        <w:rPr>
          <w:sz w:val="20"/>
        </w:rPr>
        <w:t xml:space="preserve">Внеплановая проверка может проводиться по конкретному обращению заявителя.</w:t>
      </w:r>
    </w:p>
    <w:p>
      <w:pPr>
        <w:pStyle w:val="0"/>
        <w:spacing w:before="200" w:line-rule="auto"/>
        <w:ind w:firstLine="540"/>
        <w:jc w:val="both"/>
      </w:pPr>
      <w:r>
        <w:rPr>
          <w:sz w:val="20"/>
        </w:rPr>
        <w:t xml:space="preserve">Периодичность проведения плановых проверок устанавливается уполномоченным должностным лицом Росавиации или территориального органа.</w:t>
      </w:r>
    </w:p>
    <w:p>
      <w:pPr>
        <w:pStyle w:val="0"/>
        <w:spacing w:before="200" w:line-rule="auto"/>
        <w:ind w:firstLine="540"/>
        <w:jc w:val="both"/>
      </w:pPr>
      <w:r>
        <w:rPr>
          <w:sz w:val="20"/>
        </w:rPr>
        <w:t xml:space="preserve">111. Для проведения проверки создается комиссия, в состав которой включаются государственные служащие Росавиации и (или) территориальных органов.</w:t>
      </w:r>
    </w:p>
    <w:p>
      <w:pPr>
        <w:pStyle w:val="0"/>
        <w:spacing w:before="200" w:line-rule="auto"/>
        <w:ind w:firstLine="540"/>
        <w:jc w:val="both"/>
      </w:pPr>
      <w:r>
        <w:rPr>
          <w:sz w:val="20"/>
        </w:rPr>
        <w:t xml:space="preserve">Проверка осуществляется на основании приказа Росавиации или территориального органа.</w:t>
      </w:r>
    </w:p>
    <w:p>
      <w:pPr>
        <w:pStyle w:val="0"/>
        <w:spacing w:before="200" w:line-rule="auto"/>
        <w:ind w:firstLine="540"/>
        <w:jc w:val="both"/>
      </w:pPr>
      <w:r>
        <w:rPr>
          <w:sz w:val="20"/>
        </w:rPr>
        <w:t xml:space="preserve">Результаты проверки оформляются в акте, в котором отмечаются выявленные недостатки и предложения по их устранению.</w:t>
      </w:r>
    </w:p>
    <w:p>
      <w:pPr>
        <w:pStyle w:val="0"/>
        <w:spacing w:before="200" w:line-rule="auto"/>
        <w:ind w:firstLine="540"/>
        <w:jc w:val="both"/>
      </w:pPr>
      <w:r>
        <w:rPr>
          <w:sz w:val="20"/>
        </w:rPr>
        <w:t xml:space="preserve">Акт подписывают председатель и члены комиссии, уполномоченное должностное лицо Росавиации или территориального органа.</w:t>
      </w:r>
    </w:p>
    <w:p>
      <w:pPr>
        <w:pStyle w:val="0"/>
        <w:spacing w:before="200" w:line-rule="auto"/>
        <w:ind w:firstLine="540"/>
        <w:jc w:val="both"/>
      </w:pPr>
      <w:r>
        <w:rPr>
          <w:sz w:val="20"/>
        </w:rPr>
        <w:t xml:space="preserve">Проверяемые под подпись знакомятся с актом, после чего он помещается в соответствующее номенклатурное дело.</w:t>
      </w:r>
    </w:p>
    <w:p>
      <w:pPr>
        <w:pStyle w:val="0"/>
        <w:jc w:val="both"/>
      </w:pPr>
      <w:r>
        <w:rPr>
          <w:sz w:val="20"/>
        </w:rPr>
      </w:r>
    </w:p>
    <w:p>
      <w:pPr>
        <w:pStyle w:val="2"/>
        <w:outlineLvl w:val="2"/>
        <w:jc w:val="center"/>
      </w:pPr>
      <w:r>
        <w:rPr>
          <w:sz w:val="20"/>
        </w:rPr>
        <w:t xml:space="preserve">Ответственность должностных лиц Росавиации или</w:t>
      </w:r>
    </w:p>
    <w:p>
      <w:pPr>
        <w:pStyle w:val="2"/>
        <w:jc w:val="center"/>
      </w:pPr>
      <w:r>
        <w:rPr>
          <w:sz w:val="20"/>
        </w:rPr>
        <w:t xml:space="preserve">территориального органа за решения и действия</w:t>
      </w:r>
    </w:p>
    <w:p>
      <w:pPr>
        <w:pStyle w:val="2"/>
        <w:jc w:val="center"/>
      </w:pPr>
      <w:r>
        <w:rPr>
          <w:sz w:val="20"/>
        </w:rPr>
        <w:t xml:space="preserve">(бездействие), принимаемые (осуществляемые) ими в ходе</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112.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Росавиации и территориальных органов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113. Персональная ответственность должностных лиц Росавиации и территориальных органов,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pPr>
        <w:pStyle w:val="0"/>
        <w:spacing w:before="200" w:line-rule="auto"/>
        <w:ind w:firstLine="540"/>
        <w:jc w:val="both"/>
      </w:pPr>
      <w:r>
        <w:rPr>
          <w:sz w:val="20"/>
        </w:rPr>
        <w:t xml:space="preserve">114. О мерах, принятых в отношении должностных лиц Росавиации и территориальных органов,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pPr>
        <w:pStyle w:val="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115.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Росавиацию и территориальные органы, а также путем обжалования действий (бездействия) и решений, осуществляемых (принятых) в ходе исполнения положений Административного регламента.</w:t>
      </w:r>
    </w:p>
    <w:p>
      <w:pPr>
        <w:pStyle w:val="0"/>
        <w:spacing w:before="200" w:line-rule="auto"/>
        <w:ind w:firstLine="540"/>
        <w:jc w:val="both"/>
      </w:pPr>
      <w:r>
        <w:rPr>
          <w:sz w:val="20"/>
        </w:rPr>
        <w:t xml:space="preserve">116.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pPr>
        <w:pStyle w:val="0"/>
        <w:spacing w:before="200" w:line-rule="auto"/>
        <w:ind w:firstLine="540"/>
        <w:jc w:val="both"/>
      </w:pPr>
      <w:r>
        <w:rPr>
          <w:sz w:val="20"/>
        </w:rPr>
        <w:t xml:space="preserve">117. Контроль качества и доступности государственной услуги для граждан и организаций осуществляется Общественным советом при Росавиации, иными организациями и гражданами в форме проведения общественного мониторинга, включающего в себя сбор мнений о качестве предоставления государственной услуги.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Росавиации или территориального</w:t>
      </w:r>
    </w:p>
    <w:p>
      <w:pPr>
        <w:pStyle w:val="2"/>
        <w:jc w:val="center"/>
      </w:pPr>
      <w:r>
        <w:rPr>
          <w:sz w:val="20"/>
        </w:rPr>
        <w:t xml:space="preserve">органа, а также их должностных лиц</w:t>
      </w:r>
    </w:p>
    <w:p>
      <w:pPr>
        <w:pStyle w:val="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118. Заинтересованными лицами при обжаловании решений и действий (бездействия) Росавиации или территориальных органов являются заявители.</w:t>
      </w:r>
    </w:p>
    <w:p>
      <w:pPr>
        <w:pStyle w:val="0"/>
        <w:spacing w:before="200" w:line-rule="auto"/>
        <w:ind w:firstLine="540"/>
        <w:jc w:val="both"/>
      </w:pPr>
      <w:r>
        <w:rPr>
          <w:sz w:val="20"/>
        </w:rPr>
        <w:t xml:space="preserve">Заявители имеют право на обжалование действий и (или) бездействия и (или) решений, принятых (осуществленных) в ходе предоставления государственной услуги.</w:t>
      </w:r>
    </w:p>
    <w:p>
      <w:pPr>
        <w:pStyle w:val="0"/>
        <w:spacing w:before="200" w:line-rule="auto"/>
        <w:ind w:firstLine="540"/>
        <w:jc w:val="both"/>
      </w:pPr>
      <w:r>
        <w:rPr>
          <w:sz w:val="20"/>
        </w:rPr>
        <w:t xml:space="preserve">Заявитель может обратиться с жалобой по основаниям и в порядке, предусмотренном </w:t>
      </w:r>
      <w:hyperlink w:history="0" r:id="rId7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статьями 11.1</w:t>
        </w:r>
      </w:hyperlink>
      <w:r>
        <w:rPr>
          <w:sz w:val="20"/>
        </w:rPr>
        <w:t xml:space="preserve"> и </w:t>
      </w:r>
      <w:hyperlink w:history="0" r:id="rId7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11.2</w:t>
        </w:r>
      </w:hyperlink>
      <w:r>
        <w:rPr>
          <w:sz w:val="20"/>
        </w:rPr>
        <w:t xml:space="preserve"> Федерального закона N 210-ФЗ.</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119. Заявитель вправе письменно обжаловать действия или бездействие должностных лиц территориальных органов Росавиации и (или) решений, принятых в ходе предоставления государственной услуги, - в Росавиацию, а действия должностных лиц Росавиации - руководителю Росавиации, его заместителю.</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Единого портала</w:t>
      </w:r>
    </w:p>
    <w:p>
      <w:pPr>
        <w:pStyle w:val="0"/>
        <w:jc w:val="both"/>
      </w:pPr>
      <w:r>
        <w:rPr>
          <w:sz w:val="20"/>
        </w:rPr>
      </w:r>
    </w:p>
    <w:p>
      <w:pPr>
        <w:pStyle w:val="0"/>
        <w:ind w:firstLine="540"/>
        <w:jc w:val="both"/>
      </w:pPr>
      <w:r>
        <w:rPr>
          <w:sz w:val="20"/>
        </w:rPr>
        <w:t xml:space="preserve">120. Информацию о порядке подачи и рассмотрения жалобы можно получить следующими способами:</w:t>
      </w:r>
    </w:p>
    <w:p>
      <w:pPr>
        <w:pStyle w:val="0"/>
        <w:spacing w:before="200" w:line-rule="auto"/>
        <w:ind w:firstLine="540"/>
        <w:jc w:val="both"/>
      </w:pPr>
      <w:r>
        <w:rPr>
          <w:sz w:val="20"/>
        </w:rPr>
        <w:t xml:space="preserve">по справочным телефонам;</w:t>
      </w:r>
    </w:p>
    <w:p>
      <w:pPr>
        <w:pStyle w:val="0"/>
        <w:spacing w:before="200" w:line-rule="auto"/>
        <w:ind w:firstLine="540"/>
        <w:jc w:val="both"/>
      </w:pPr>
      <w:r>
        <w:rPr>
          <w:sz w:val="20"/>
        </w:rPr>
        <w:t xml:space="preserve">при личном обращении;</w:t>
      </w:r>
    </w:p>
    <w:p>
      <w:pPr>
        <w:pStyle w:val="0"/>
        <w:spacing w:before="200" w:line-rule="auto"/>
        <w:ind w:firstLine="540"/>
        <w:jc w:val="both"/>
      </w:pPr>
      <w:r>
        <w:rPr>
          <w:sz w:val="20"/>
        </w:rPr>
        <w:t xml:space="preserve">электронной почтой;</w:t>
      </w:r>
    </w:p>
    <w:p>
      <w:pPr>
        <w:pStyle w:val="0"/>
        <w:spacing w:before="200" w:line-rule="auto"/>
        <w:ind w:firstLine="540"/>
        <w:jc w:val="both"/>
      </w:pPr>
      <w:r>
        <w:rPr>
          <w:sz w:val="20"/>
        </w:rPr>
        <w:t xml:space="preserve">на информационных ресурсах Росавиации в сети Интернет;</w:t>
      </w:r>
    </w:p>
    <w:p>
      <w:pPr>
        <w:pStyle w:val="0"/>
        <w:spacing w:before="200" w:line-rule="auto"/>
        <w:ind w:firstLine="540"/>
        <w:jc w:val="both"/>
      </w:pPr>
      <w:r>
        <w:rPr>
          <w:sz w:val="20"/>
        </w:rPr>
        <w:t xml:space="preserve">на Едином портале.</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Росавиации или территориального органа,</w:t>
      </w:r>
    </w:p>
    <w:p>
      <w:pPr>
        <w:pStyle w:val="2"/>
        <w:jc w:val="center"/>
      </w:pPr>
      <w:r>
        <w:rPr>
          <w:sz w:val="20"/>
        </w:rPr>
        <w:t xml:space="preserve">а также их должностных лиц</w:t>
      </w:r>
    </w:p>
    <w:p>
      <w:pPr>
        <w:pStyle w:val="0"/>
        <w:jc w:val="both"/>
      </w:pPr>
      <w:r>
        <w:rPr>
          <w:sz w:val="20"/>
        </w:rPr>
      </w:r>
    </w:p>
    <w:p>
      <w:pPr>
        <w:pStyle w:val="0"/>
        <w:ind w:firstLine="540"/>
        <w:jc w:val="both"/>
      </w:pPr>
      <w:r>
        <w:rPr>
          <w:sz w:val="20"/>
        </w:rPr>
        <w:t xml:space="preserve">121. Обжалование решений и действий (бездействия) Росавиации и (или) территориальных органов, а также должностных лиц Росавиации и (или) территориальных органов осуществляется в соответствии со следующими нормативными правовыми актами:</w:t>
      </w:r>
    </w:p>
    <w:p>
      <w:pPr>
        <w:pStyle w:val="0"/>
        <w:spacing w:before="200" w:line-rule="auto"/>
        <w:ind w:firstLine="540"/>
        <w:jc w:val="both"/>
      </w:pPr>
      <w:r>
        <w:rPr>
          <w:sz w:val="20"/>
        </w:rPr>
        <w:t xml:space="preserve">Федеральный </w:t>
      </w:r>
      <w:hyperlink w:history="0" r:id="rId7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N 210-ФЗ;</w:t>
      </w:r>
    </w:p>
    <w:p>
      <w:pPr>
        <w:pStyle w:val="0"/>
        <w:spacing w:before="200" w:line-rule="auto"/>
        <w:ind w:firstLine="540"/>
        <w:jc w:val="both"/>
      </w:pPr>
      <w:hyperlink w:history="0" r:id="rId80"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постановление</w:t>
        </w:r>
      </w:hyperlink>
      <w:r>
        <w:rPr>
          <w:sz w:val="20"/>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w:t>
      </w:r>
    </w:p>
    <w:p>
      <w:pPr>
        <w:pStyle w:val="0"/>
        <w:spacing w:before="200" w:line-rule="auto"/>
        <w:ind w:firstLine="540"/>
        <w:jc w:val="both"/>
      </w:pPr>
      <w:hyperlink w:history="0" r:id="rId81"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w:t>
        </w:r>
      </w:hyperlink>
      <w:r>
        <w:rPr>
          <w:sz w:val="20"/>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pPr>
        <w:pStyle w:val="0"/>
        <w:spacing w:before="200" w:line-rule="auto"/>
        <w:ind w:firstLine="540"/>
        <w:jc w:val="both"/>
      </w:pPr>
      <w:hyperlink w:history="0" r:id="rId8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Федерального агентства воздушного</w:t>
      </w:r>
    </w:p>
    <w:p>
      <w:pPr>
        <w:pStyle w:val="0"/>
        <w:jc w:val="right"/>
      </w:pPr>
      <w:r>
        <w:rPr>
          <w:sz w:val="20"/>
        </w:rPr>
        <w:t xml:space="preserve">транспорта предоставления</w:t>
      </w:r>
    </w:p>
    <w:p>
      <w:pPr>
        <w:pStyle w:val="0"/>
        <w:jc w:val="right"/>
      </w:pPr>
      <w:r>
        <w:rPr>
          <w:sz w:val="20"/>
        </w:rPr>
        <w:t xml:space="preserve">государственной услуги по выдаче</w:t>
      </w:r>
    </w:p>
    <w:p>
      <w:pPr>
        <w:pStyle w:val="0"/>
        <w:jc w:val="right"/>
      </w:pPr>
      <w:r>
        <w:rPr>
          <w:sz w:val="20"/>
        </w:rPr>
        <w:t xml:space="preserve">разрешений на строительство и ввод</w:t>
      </w:r>
    </w:p>
    <w:p>
      <w:pPr>
        <w:pStyle w:val="0"/>
        <w:jc w:val="right"/>
      </w:pPr>
      <w:r>
        <w:rPr>
          <w:sz w:val="20"/>
        </w:rPr>
        <w:t xml:space="preserve">в эксплуатацию аэропортов или иных</w:t>
      </w:r>
    </w:p>
    <w:p>
      <w:pPr>
        <w:pStyle w:val="0"/>
        <w:jc w:val="right"/>
      </w:pPr>
      <w:r>
        <w:rPr>
          <w:sz w:val="20"/>
        </w:rPr>
        <w:t xml:space="preserve">объектов инфраструктуры воздушного</w:t>
      </w:r>
    </w:p>
    <w:p>
      <w:pPr>
        <w:pStyle w:val="0"/>
        <w:jc w:val="right"/>
      </w:pPr>
      <w:r>
        <w:rPr>
          <w:sz w:val="20"/>
        </w:rPr>
        <w:t xml:space="preserve">транспорта, являющихся объектами</w:t>
      </w:r>
    </w:p>
    <w:p>
      <w:pPr>
        <w:pStyle w:val="0"/>
        <w:jc w:val="right"/>
      </w:pPr>
      <w:r>
        <w:rPr>
          <w:sz w:val="20"/>
        </w:rPr>
        <w:t xml:space="preserve">капитального строительства</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_________________________________</w:t>
      </w:r>
    </w:p>
    <w:p>
      <w:pPr>
        <w:pStyle w:val="1"/>
        <w:jc w:val="both"/>
      </w:pPr>
      <w:r>
        <w:rPr>
          <w:sz w:val="20"/>
        </w:rPr>
        <w:t xml:space="preserve">                                            (наименование уполномоченного</w:t>
      </w:r>
    </w:p>
    <w:p>
      <w:pPr>
        <w:pStyle w:val="1"/>
        <w:jc w:val="both"/>
      </w:pPr>
      <w:r>
        <w:rPr>
          <w:sz w:val="20"/>
        </w:rPr>
        <w:t xml:space="preserve">                                              органа, предоставляющего</w:t>
      </w:r>
    </w:p>
    <w:p>
      <w:pPr>
        <w:pStyle w:val="1"/>
        <w:jc w:val="both"/>
      </w:pPr>
      <w:r>
        <w:rPr>
          <w:sz w:val="20"/>
        </w:rPr>
        <w:t xml:space="preserve">                                               государственную услугу)</w:t>
      </w:r>
    </w:p>
    <w:p>
      <w:pPr>
        <w:pStyle w:val="1"/>
        <w:jc w:val="both"/>
      </w:pPr>
      <w:r>
        <w:rPr>
          <w:sz w:val="20"/>
        </w:rPr>
        <w:t xml:space="preserve">                                       От _________________________________</w:t>
      </w:r>
    </w:p>
    <w:p>
      <w:pPr>
        <w:pStyle w:val="1"/>
        <w:jc w:val="both"/>
      </w:pPr>
      <w:r>
        <w:rPr>
          <w:sz w:val="20"/>
        </w:rPr>
        <w:t xml:space="preserve">                                           (наименование юридического лица</w:t>
      </w:r>
    </w:p>
    <w:p>
      <w:pPr>
        <w:pStyle w:val="1"/>
        <w:jc w:val="both"/>
      </w:pPr>
      <w:r>
        <w:rPr>
          <w:sz w:val="20"/>
        </w:rPr>
        <w:t xml:space="preserve">                                           - заявителя, юридический адрес,</w:t>
      </w:r>
    </w:p>
    <w:p>
      <w:pPr>
        <w:pStyle w:val="1"/>
        <w:jc w:val="both"/>
      </w:pPr>
      <w:r>
        <w:rPr>
          <w:sz w:val="20"/>
        </w:rPr>
        <w:t xml:space="preserve">                                              почтовый адрес, телефон;</w:t>
      </w:r>
    </w:p>
    <w:p>
      <w:pPr>
        <w:pStyle w:val="1"/>
        <w:jc w:val="both"/>
      </w:pPr>
      <w:r>
        <w:rPr>
          <w:sz w:val="20"/>
        </w:rPr>
        <w:t xml:space="preserve">                                               Ф.И.О. физического лица</w:t>
      </w:r>
    </w:p>
    <w:p>
      <w:pPr>
        <w:pStyle w:val="1"/>
        <w:jc w:val="both"/>
      </w:pPr>
      <w:r>
        <w:rPr>
          <w:sz w:val="20"/>
        </w:rPr>
        <w:t xml:space="preserve">                                          - заявителя, реквизиты документа,</w:t>
      </w:r>
    </w:p>
    <w:p>
      <w:pPr>
        <w:pStyle w:val="1"/>
        <w:jc w:val="both"/>
      </w:pPr>
      <w:r>
        <w:rPr>
          <w:sz w:val="20"/>
        </w:rPr>
        <w:t xml:space="preserve">                                              удостоверяющего личность,</w:t>
      </w:r>
    </w:p>
    <w:p>
      <w:pPr>
        <w:pStyle w:val="1"/>
        <w:jc w:val="both"/>
      </w:pPr>
      <w:r>
        <w:rPr>
          <w:sz w:val="20"/>
        </w:rPr>
        <w:t xml:space="preserve">                                               почтовый адрес, телефон)</w:t>
      </w:r>
    </w:p>
    <w:p>
      <w:pPr>
        <w:pStyle w:val="1"/>
        <w:jc w:val="both"/>
      </w:pPr>
      <w:r>
        <w:rPr>
          <w:sz w:val="20"/>
        </w:rPr>
      </w:r>
    </w:p>
    <w:bookmarkStart w:id="583" w:name="P583"/>
    <w:bookmarkEnd w:id="583"/>
    <w:p>
      <w:pPr>
        <w:pStyle w:val="1"/>
        <w:jc w:val="both"/>
      </w:pPr>
      <w:r>
        <w:rPr>
          <w:sz w:val="20"/>
        </w:rPr>
        <w:t xml:space="preserve">                                 Заявление</w:t>
      </w:r>
    </w:p>
    <w:p>
      <w:pPr>
        <w:pStyle w:val="1"/>
        <w:jc w:val="both"/>
      </w:pPr>
      <w:r>
        <w:rPr>
          <w:sz w:val="20"/>
        </w:rPr>
        <w:t xml:space="preserve">                   о выдаче разрешения на строительство</w:t>
      </w:r>
    </w:p>
    <w:p>
      <w:pPr>
        <w:pStyle w:val="1"/>
        <w:jc w:val="both"/>
      </w:pPr>
      <w:r>
        <w:rPr>
          <w:sz w:val="20"/>
        </w:rPr>
      </w:r>
    </w:p>
    <w:p>
      <w:pPr>
        <w:pStyle w:val="1"/>
        <w:jc w:val="both"/>
      </w:pPr>
      <w:r>
        <w:rPr>
          <w:sz w:val="20"/>
        </w:rPr>
        <w:t xml:space="preserve">    Прошу      выдать      разрешение      на     строительство     объекта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объекта капитального строительства)</w:t>
      </w:r>
    </w:p>
    <w:p>
      <w:pPr>
        <w:pStyle w:val="1"/>
        <w:jc w:val="both"/>
      </w:pPr>
      <w:r>
        <w:rPr>
          <w:sz w:val="20"/>
        </w:rPr>
        <w:t xml:space="preserve">по адресу _________________________________________________________________</w:t>
      </w:r>
    </w:p>
    <w:p>
      <w:pPr>
        <w:pStyle w:val="1"/>
        <w:jc w:val="both"/>
      </w:pPr>
      <w:r>
        <w:rPr>
          <w:sz w:val="20"/>
        </w:rPr>
        <w:t xml:space="preserve">                  (полный адрес объекта капитального строительства)</w:t>
      </w:r>
    </w:p>
    <w:p>
      <w:pPr>
        <w:pStyle w:val="1"/>
        <w:jc w:val="both"/>
      </w:pPr>
      <w:r>
        <w:rPr>
          <w:sz w:val="20"/>
        </w:rPr>
        <w:t xml:space="preserve">сроком на _________ месяца(ев)</w:t>
      </w:r>
    </w:p>
    <w:p>
      <w:pPr>
        <w:pStyle w:val="1"/>
        <w:jc w:val="both"/>
      </w:pPr>
      <w:r>
        <w:rPr>
          <w:sz w:val="20"/>
        </w:rPr>
        <w:t xml:space="preserve">___________________________________________________________________________</w:t>
      </w:r>
    </w:p>
    <w:p>
      <w:pPr>
        <w:pStyle w:val="1"/>
        <w:jc w:val="both"/>
      </w:pPr>
      <w:r>
        <w:rPr>
          <w:sz w:val="20"/>
        </w:rPr>
        <w:t xml:space="preserve">(срок продолжительности строительства в соответствии с проектом организации</w:t>
      </w:r>
    </w:p>
    <w:p>
      <w:pPr>
        <w:pStyle w:val="1"/>
        <w:jc w:val="both"/>
      </w:pPr>
      <w:r>
        <w:rPr>
          <w:sz w:val="20"/>
        </w:rPr>
        <w:t xml:space="preserve">                              строительства)</w:t>
      </w:r>
    </w:p>
    <w:p>
      <w:pPr>
        <w:pStyle w:val="1"/>
        <w:jc w:val="both"/>
      </w:pPr>
      <w:r>
        <w:rPr>
          <w:sz w:val="20"/>
        </w:rPr>
        <w:t xml:space="preserve">на   земельном   участке   (земельных   участках)   с  кадастровым  номером</w:t>
      </w:r>
    </w:p>
    <w:p>
      <w:pPr>
        <w:pStyle w:val="1"/>
        <w:jc w:val="both"/>
      </w:pPr>
      <w:r>
        <w:rPr>
          <w:sz w:val="20"/>
        </w:rPr>
        <w:t xml:space="preserve">(кадастровыми номерами) ___________________________________________________</w:t>
      </w:r>
    </w:p>
    <w:p>
      <w:pPr>
        <w:pStyle w:val="1"/>
        <w:jc w:val="both"/>
      </w:pPr>
      <w:r>
        <w:rPr>
          <w:sz w:val="20"/>
        </w:rPr>
        <w:t xml:space="preserve">в соответствии с правоустанавливающими документами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реквизиты правоустанавливающего документа на земельный</w:t>
      </w:r>
    </w:p>
    <w:p>
      <w:pPr>
        <w:pStyle w:val="1"/>
        <w:jc w:val="both"/>
      </w:pPr>
      <w:r>
        <w:rPr>
          <w:sz w:val="20"/>
        </w:rPr>
        <w:t xml:space="preserve">                        участок (земельные участки)</w:t>
      </w:r>
    </w:p>
    <w:p>
      <w:pPr>
        <w:pStyle w:val="1"/>
        <w:jc w:val="both"/>
      </w:pPr>
      <w:r>
        <w:rPr>
          <w:sz w:val="20"/>
        </w:rPr>
        <w:t xml:space="preserve">основные       (краткие)       проектные       характеристики       объекта</w:t>
      </w:r>
    </w:p>
    <w:p>
      <w:pPr>
        <w:pStyle w:val="1"/>
        <w:jc w:val="both"/>
      </w:pPr>
      <w:r>
        <w:rPr>
          <w:sz w:val="20"/>
        </w:rPr>
        <w:t xml:space="preserve">___________________________________________________________________________</w:t>
      </w:r>
    </w:p>
    <w:p>
      <w:pPr>
        <w:pStyle w:val="1"/>
        <w:jc w:val="both"/>
      </w:pPr>
      <w:r>
        <w:rPr>
          <w:sz w:val="20"/>
        </w:rPr>
        <w:t xml:space="preserve">(основные характеристики объекта в соответствии с проектной документацией)</w:t>
      </w:r>
    </w:p>
    <w:p>
      <w:pPr>
        <w:pStyle w:val="1"/>
        <w:jc w:val="both"/>
      </w:pPr>
      <w:r>
        <w:rPr>
          <w:sz w:val="20"/>
        </w:rPr>
        <w:t xml:space="preserve">в     соответствии     с     проектной     документацией,     разработанной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проектной организации)</w:t>
      </w:r>
    </w:p>
    <w:p>
      <w:pPr>
        <w:pStyle w:val="1"/>
        <w:jc w:val="both"/>
      </w:pPr>
      <w:r>
        <w:rPr>
          <w:sz w:val="20"/>
        </w:rPr>
        <w:t xml:space="preserve">Прошу   подготовить   разрешение   на   строительство  на бумажном носителе</w:t>
      </w:r>
    </w:p>
    <w:p>
      <w:pPr>
        <w:pStyle w:val="1"/>
        <w:jc w:val="both"/>
      </w:pPr>
      <w:r>
        <w:rPr>
          <w:sz w:val="20"/>
        </w:rPr>
        <w:t xml:space="preserve">или                форме               электронного               документа</w:t>
      </w:r>
    </w:p>
    <w:p>
      <w:pPr>
        <w:pStyle w:val="1"/>
        <w:jc w:val="both"/>
      </w:pPr>
      <w:r>
        <w:rPr>
          <w:sz w:val="20"/>
        </w:rPr>
        <w:t xml:space="preserve">___________________________________________________________________________</w:t>
      </w:r>
    </w:p>
    <w:p>
      <w:pPr>
        <w:pStyle w:val="1"/>
        <w:jc w:val="both"/>
      </w:pPr>
      <w:r>
        <w:rPr>
          <w:sz w:val="20"/>
        </w:rPr>
        <w:t xml:space="preserve">                           (нужное подчеркнуть)</w:t>
      </w:r>
    </w:p>
    <w:p>
      <w:pPr>
        <w:pStyle w:val="1"/>
        <w:jc w:val="both"/>
      </w:pPr>
      <w:r>
        <w:rPr>
          <w:sz w:val="20"/>
        </w:rPr>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t xml:space="preserve">              (перечень документов, прилагаемых к заявлению)</w:t>
      </w:r>
    </w:p>
    <w:p>
      <w:pPr>
        <w:pStyle w:val="1"/>
        <w:jc w:val="both"/>
      </w:pPr>
      <w:r>
        <w:rPr>
          <w:sz w:val="20"/>
        </w:rPr>
        <w:t xml:space="preserve">____________________________________ _____________ ________________________</w:t>
      </w:r>
    </w:p>
    <w:p>
      <w:pPr>
        <w:pStyle w:val="1"/>
        <w:jc w:val="both"/>
      </w:pPr>
      <w:r>
        <w:rPr>
          <w:sz w:val="20"/>
        </w:rPr>
        <w:t xml:space="preserve">      (должность (при наличии)         (подпись)           (Ф.И.О)</w:t>
      </w:r>
    </w:p>
    <w:p>
      <w:pPr>
        <w:pStyle w:val="1"/>
        <w:jc w:val="both"/>
      </w:pPr>
      <w:r>
        <w:rPr>
          <w:sz w:val="20"/>
        </w:rPr>
      </w:r>
    </w:p>
    <w:p>
      <w:pPr>
        <w:pStyle w:val="1"/>
        <w:jc w:val="both"/>
      </w:pPr>
      <w:r>
        <w:rPr>
          <w:sz w:val="20"/>
        </w:rPr>
        <w:t xml:space="preserve">"__" ______________ г.</w:t>
      </w:r>
    </w:p>
    <w:p>
      <w:pPr>
        <w:pStyle w:val="1"/>
        <w:jc w:val="both"/>
      </w:pPr>
      <w:r>
        <w:rPr>
          <w:sz w:val="20"/>
        </w:rPr>
      </w:r>
    </w:p>
    <w:p>
      <w:pPr>
        <w:pStyle w:val="1"/>
        <w:jc w:val="both"/>
      </w:pPr>
      <w:r>
        <w:rPr>
          <w:sz w:val="20"/>
        </w:rPr>
        <w:t xml:space="preserve">    М.П.</w:t>
      </w:r>
    </w:p>
    <w:p>
      <w:pPr>
        <w:pStyle w:val="1"/>
        <w:jc w:val="both"/>
      </w:pPr>
      <w:r>
        <w:rPr>
          <w:sz w:val="20"/>
        </w:rPr>
        <w:t xml:space="preserve">(при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Федерального агентства воздушного</w:t>
      </w:r>
    </w:p>
    <w:p>
      <w:pPr>
        <w:pStyle w:val="0"/>
        <w:jc w:val="right"/>
      </w:pPr>
      <w:r>
        <w:rPr>
          <w:sz w:val="20"/>
        </w:rPr>
        <w:t xml:space="preserve">транспорта предоставления</w:t>
      </w:r>
    </w:p>
    <w:p>
      <w:pPr>
        <w:pStyle w:val="0"/>
        <w:jc w:val="right"/>
      </w:pPr>
      <w:r>
        <w:rPr>
          <w:sz w:val="20"/>
        </w:rPr>
        <w:t xml:space="preserve">государственной услуги по выдаче</w:t>
      </w:r>
    </w:p>
    <w:p>
      <w:pPr>
        <w:pStyle w:val="0"/>
        <w:jc w:val="right"/>
      </w:pPr>
      <w:r>
        <w:rPr>
          <w:sz w:val="20"/>
        </w:rPr>
        <w:t xml:space="preserve">разрешений на строительство и ввод</w:t>
      </w:r>
    </w:p>
    <w:p>
      <w:pPr>
        <w:pStyle w:val="0"/>
        <w:jc w:val="right"/>
      </w:pPr>
      <w:r>
        <w:rPr>
          <w:sz w:val="20"/>
        </w:rPr>
        <w:t xml:space="preserve">в эксплуатацию аэропортов или иных</w:t>
      </w:r>
    </w:p>
    <w:p>
      <w:pPr>
        <w:pStyle w:val="0"/>
        <w:jc w:val="right"/>
      </w:pPr>
      <w:r>
        <w:rPr>
          <w:sz w:val="20"/>
        </w:rPr>
        <w:t xml:space="preserve">объектов инфраструктуры воздушного</w:t>
      </w:r>
    </w:p>
    <w:p>
      <w:pPr>
        <w:pStyle w:val="0"/>
        <w:jc w:val="right"/>
      </w:pPr>
      <w:r>
        <w:rPr>
          <w:sz w:val="20"/>
        </w:rPr>
        <w:t xml:space="preserve">транспорта, являющихся объектами</w:t>
      </w:r>
    </w:p>
    <w:p>
      <w:pPr>
        <w:pStyle w:val="0"/>
        <w:jc w:val="right"/>
      </w:pPr>
      <w:r>
        <w:rPr>
          <w:sz w:val="20"/>
        </w:rPr>
        <w:t xml:space="preserve">капитального строительства</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_________________________________</w:t>
      </w:r>
    </w:p>
    <w:p>
      <w:pPr>
        <w:pStyle w:val="1"/>
        <w:jc w:val="both"/>
      </w:pPr>
      <w:r>
        <w:rPr>
          <w:sz w:val="20"/>
        </w:rPr>
        <w:t xml:space="preserve">                                            (наименование уполномоченного</w:t>
      </w:r>
    </w:p>
    <w:p>
      <w:pPr>
        <w:pStyle w:val="1"/>
        <w:jc w:val="both"/>
      </w:pPr>
      <w:r>
        <w:rPr>
          <w:sz w:val="20"/>
        </w:rPr>
        <w:t xml:space="preserve">                                              органа, предоставляющего</w:t>
      </w:r>
    </w:p>
    <w:p>
      <w:pPr>
        <w:pStyle w:val="1"/>
        <w:jc w:val="both"/>
      </w:pPr>
      <w:r>
        <w:rPr>
          <w:sz w:val="20"/>
        </w:rPr>
        <w:t xml:space="preserve">                                               государственную услугу)</w:t>
      </w:r>
    </w:p>
    <w:p>
      <w:pPr>
        <w:pStyle w:val="1"/>
        <w:jc w:val="both"/>
      </w:pPr>
      <w:r>
        <w:rPr>
          <w:sz w:val="20"/>
        </w:rPr>
        <w:t xml:space="preserve">                                       От _________________________________</w:t>
      </w:r>
    </w:p>
    <w:p>
      <w:pPr>
        <w:pStyle w:val="1"/>
        <w:jc w:val="both"/>
      </w:pPr>
      <w:r>
        <w:rPr>
          <w:sz w:val="20"/>
        </w:rPr>
        <w:t xml:space="preserve">                                           (наименование юридического лица</w:t>
      </w:r>
    </w:p>
    <w:p>
      <w:pPr>
        <w:pStyle w:val="1"/>
        <w:jc w:val="both"/>
      </w:pPr>
      <w:r>
        <w:rPr>
          <w:sz w:val="20"/>
        </w:rPr>
        <w:t xml:space="preserve">                                           - заявителя, юридический адрес,</w:t>
      </w:r>
    </w:p>
    <w:p>
      <w:pPr>
        <w:pStyle w:val="1"/>
        <w:jc w:val="both"/>
      </w:pPr>
      <w:r>
        <w:rPr>
          <w:sz w:val="20"/>
        </w:rPr>
        <w:t xml:space="preserve">                                              почтовый адрес, телефон;</w:t>
      </w:r>
    </w:p>
    <w:p>
      <w:pPr>
        <w:pStyle w:val="1"/>
        <w:jc w:val="both"/>
      </w:pPr>
      <w:r>
        <w:rPr>
          <w:sz w:val="20"/>
        </w:rPr>
        <w:t xml:space="preserve">                                               Ф.И.О. физического лица</w:t>
      </w:r>
    </w:p>
    <w:p>
      <w:pPr>
        <w:pStyle w:val="1"/>
        <w:jc w:val="both"/>
      </w:pPr>
      <w:r>
        <w:rPr>
          <w:sz w:val="20"/>
        </w:rPr>
        <w:t xml:space="preserve">                                          - заявителя, реквизиты документа,</w:t>
      </w:r>
    </w:p>
    <w:p>
      <w:pPr>
        <w:pStyle w:val="1"/>
        <w:jc w:val="both"/>
      </w:pPr>
      <w:r>
        <w:rPr>
          <w:sz w:val="20"/>
        </w:rPr>
        <w:t xml:space="preserve">                                              удостоверяющего личность,</w:t>
      </w:r>
    </w:p>
    <w:p>
      <w:pPr>
        <w:pStyle w:val="1"/>
        <w:jc w:val="both"/>
      </w:pPr>
      <w:r>
        <w:rPr>
          <w:sz w:val="20"/>
        </w:rPr>
        <w:t xml:space="preserve">                                               почтовый адрес, телефон)</w:t>
      </w:r>
    </w:p>
    <w:p>
      <w:pPr>
        <w:pStyle w:val="1"/>
        <w:jc w:val="both"/>
      </w:pPr>
      <w:r>
        <w:rPr>
          <w:sz w:val="20"/>
        </w:rPr>
      </w:r>
    </w:p>
    <w:bookmarkStart w:id="653" w:name="P653"/>
    <w:bookmarkEnd w:id="653"/>
    <w:p>
      <w:pPr>
        <w:pStyle w:val="1"/>
        <w:jc w:val="both"/>
      </w:pPr>
      <w:r>
        <w:rPr>
          <w:sz w:val="20"/>
        </w:rPr>
        <w:t xml:space="preserve">                                 Заявление</w:t>
      </w:r>
    </w:p>
    <w:p>
      <w:pPr>
        <w:pStyle w:val="1"/>
        <w:jc w:val="both"/>
      </w:pPr>
      <w:r>
        <w:rPr>
          <w:sz w:val="20"/>
        </w:rPr>
        <w:t xml:space="preserve">            о внесении изменений в разрешение на строительство</w:t>
      </w:r>
    </w:p>
    <w:p>
      <w:pPr>
        <w:pStyle w:val="1"/>
        <w:jc w:val="both"/>
      </w:pPr>
      <w:r>
        <w:rPr>
          <w:sz w:val="20"/>
        </w:rPr>
      </w:r>
    </w:p>
    <w:p>
      <w:pPr>
        <w:pStyle w:val="1"/>
        <w:jc w:val="both"/>
      </w:pPr>
      <w:r>
        <w:rPr>
          <w:sz w:val="20"/>
        </w:rPr>
        <w:t xml:space="preserve">    Прошу   внести   изменения   в  разрешение  на  строительство  от  "__"</w:t>
      </w:r>
    </w:p>
    <w:p>
      <w:pPr>
        <w:pStyle w:val="1"/>
        <w:jc w:val="both"/>
      </w:pPr>
      <w:r>
        <w:rPr>
          <w:sz w:val="20"/>
        </w:rPr>
        <w:t xml:space="preserve">__________________ г. N _____________ по объекту___________________________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адрес объекта капитального строительства)</w:t>
      </w:r>
    </w:p>
    <w:p>
      <w:pPr>
        <w:pStyle w:val="1"/>
        <w:jc w:val="both"/>
      </w:pPr>
      <w:r>
        <w:rPr>
          <w:sz w:val="20"/>
        </w:rPr>
        <w:t xml:space="preserve">в связи с _________________________________________________________________</w:t>
      </w:r>
    </w:p>
    <w:p>
      <w:pPr>
        <w:pStyle w:val="1"/>
        <w:jc w:val="both"/>
      </w:pPr>
      <w:r>
        <w:rPr>
          <w:sz w:val="20"/>
        </w:rPr>
        <w:t xml:space="preserve">         (указать причину внесения изменений в разрешение на строительство)</w:t>
      </w:r>
    </w:p>
    <w:p>
      <w:pPr>
        <w:pStyle w:val="1"/>
        <w:jc w:val="both"/>
      </w:pPr>
      <w:r>
        <w:rPr>
          <w:sz w:val="20"/>
        </w:rPr>
      </w:r>
    </w:p>
    <w:p>
      <w:pPr>
        <w:pStyle w:val="1"/>
        <w:jc w:val="both"/>
      </w:pPr>
      <w:r>
        <w:rPr>
          <w:sz w:val="20"/>
        </w:rPr>
        <w:t xml:space="preserve">Сведения о необходимых изменениях: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304"/>
        <w:gridCol w:w="2568"/>
        <w:gridCol w:w="2551"/>
        <w:gridCol w:w="2268"/>
      </w:tblGrid>
      <w:tr>
        <w:tc>
          <w:tcPr>
            <w:tcW w:w="340" w:type="dxa"/>
          </w:tcPr>
          <w:p>
            <w:pPr>
              <w:pStyle w:val="0"/>
              <w:jc w:val="center"/>
            </w:pPr>
            <w:r>
              <w:rPr>
                <w:sz w:val="20"/>
              </w:rPr>
              <w:t xml:space="preserve">N</w:t>
            </w:r>
          </w:p>
        </w:tc>
        <w:tc>
          <w:tcPr>
            <w:tcW w:w="1304" w:type="dxa"/>
          </w:tcPr>
          <w:p>
            <w:pPr>
              <w:pStyle w:val="0"/>
              <w:jc w:val="center"/>
            </w:pPr>
            <w:r>
              <w:rPr>
                <w:sz w:val="20"/>
              </w:rPr>
              <w:t xml:space="preserve">Описание вносимых изменений</w:t>
            </w:r>
          </w:p>
        </w:tc>
        <w:tc>
          <w:tcPr>
            <w:tcW w:w="2568" w:type="dxa"/>
          </w:tcPr>
          <w:p>
            <w:pPr>
              <w:pStyle w:val="0"/>
              <w:jc w:val="center"/>
            </w:pPr>
            <w:r>
              <w:rPr>
                <w:sz w:val="20"/>
              </w:rPr>
              <w:t xml:space="preserve">Показатель в действующей редакции разрешения на строительство</w:t>
            </w:r>
          </w:p>
        </w:tc>
        <w:tc>
          <w:tcPr>
            <w:tcW w:w="2551" w:type="dxa"/>
          </w:tcPr>
          <w:p>
            <w:pPr>
              <w:pStyle w:val="0"/>
              <w:jc w:val="center"/>
            </w:pPr>
            <w:r>
              <w:rPr>
                <w:sz w:val="20"/>
              </w:rPr>
              <w:t xml:space="preserve">Новый показатель для внесения изменений в разрешение на строительство</w:t>
            </w:r>
          </w:p>
        </w:tc>
        <w:tc>
          <w:tcPr>
            <w:tcW w:w="2268" w:type="dxa"/>
          </w:tcPr>
          <w:p>
            <w:pPr>
              <w:pStyle w:val="0"/>
              <w:jc w:val="center"/>
            </w:pPr>
            <w:r>
              <w:rPr>
                <w:sz w:val="20"/>
              </w:rPr>
              <w:t xml:space="preserve">Основания для внесения изменений (со ссылкой на документ)</w:t>
            </w:r>
          </w:p>
        </w:tc>
      </w:tr>
      <w:tr>
        <w:tc>
          <w:tcPr>
            <w:tcW w:w="340" w:type="dxa"/>
          </w:tcPr>
          <w:p>
            <w:pPr>
              <w:pStyle w:val="0"/>
            </w:pPr>
            <w:r>
              <w:rPr>
                <w:sz w:val="20"/>
              </w:rPr>
            </w:r>
          </w:p>
        </w:tc>
        <w:tc>
          <w:tcPr>
            <w:tcW w:w="1304" w:type="dxa"/>
          </w:tcPr>
          <w:p>
            <w:pPr>
              <w:pStyle w:val="0"/>
            </w:pPr>
            <w:r>
              <w:rPr>
                <w:sz w:val="20"/>
              </w:rPr>
            </w:r>
          </w:p>
        </w:tc>
        <w:tc>
          <w:tcPr>
            <w:tcW w:w="2568" w:type="dxa"/>
          </w:tcPr>
          <w:p>
            <w:pPr>
              <w:pStyle w:val="0"/>
            </w:pPr>
            <w:r>
              <w:rPr>
                <w:sz w:val="20"/>
              </w:rPr>
            </w:r>
          </w:p>
        </w:tc>
        <w:tc>
          <w:tcPr>
            <w:tcW w:w="2551" w:type="dxa"/>
          </w:tcPr>
          <w:p>
            <w:pPr>
              <w:pStyle w:val="0"/>
            </w:pPr>
            <w:r>
              <w:rPr>
                <w:sz w:val="20"/>
              </w:rPr>
            </w:r>
          </w:p>
        </w:tc>
        <w:tc>
          <w:tcPr>
            <w:tcW w:w="2268" w:type="dxa"/>
          </w:tcPr>
          <w:p>
            <w:pPr>
              <w:pStyle w:val="0"/>
            </w:pPr>
            <w:r>
              <w:rPr>
                <w:sz w:val="20"/>
              </w:rPr>
            </w:r>
          </w:p>
        </w:tc>
      </w:tr>
    </w:tbl>
    <w:p>
      <w:pPr>
        <w:pStyle w:val="0"/>
        <w:jc w:val="both"/>
      </w:pPr>
      <w:r>
        <w:rPr>
          <w:sz w:val="20"/>
        </w:rPr>
      </w:r>
    </w:p>
    <w:p>
      <w:pPr>
        <w:pStyle w:val="1"/>
        <w:jc w:val="both"/>
      </w:pPr>
      <w:r>
        <w:rPr>
          <w:sz w:val="20"/>
        </w:rPr>
        <w:t xml:space="preserve">Прошу   подготовить   разрешение   на   строительство  на бумажном носителе</w:t>
      </w:r>
    </w:p>
    <w:p>
      <w:pPr>
        <w:pStyle w:val="1"/>
        <w:jc w:val="both"/>
      </w:pPr>
      <w:r>
        <w:rPr>
          <w:sz w:val="20"/>
        </w:rPr>
        <w:t xml:space="preserve">или                форме               электронного               документа</w:t>
      </w:r>
    </w:p>
    <w:p>
      <w:pPr>
        <w:pStyle w:val="1"/>
        <w:jc w:val="both"/>
      </w:pPr>
      <w:r>
        <w:rPr>
          <w:sz w:val="20"/>
        </w:rPr>
        <w:t xml:space="preserve">___________________________________________________________________________</w:t>
      </w:r>
    </w:p>
    <w:p>
      <w:pPr>
        <w:pStyle w:val="1"/>
        <w:jc w:val="both"/>
      </w:pPr>
      <w:r>
        <w:rPr>
          <w:sz w:val="20"/>
        </w:rPr>
        <w:t xml:space="preserve">                           (нужное подчеркнуть)</w:t>
      </w:r>
    </w:p>
    <w:p>
      <w:pPr>
        <w:pStyle w:val="1"/>
        <w:jc w:val="both"/>
      </w:pPr>
      <w:r>
        <w:rPr>
          <w:sz w:val="20"/>
        </w:rPr>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t xml:space="preserve">              (перечень документов, прилагаемых к заявлению)</w:t>
      </w:r>
    </w:p>
    <w:p>
      <w:pPr>
        <w:pStyle w:val="1"/>
        <w:jc w:val="both"/>
      </w:pPr>
      <w:r>
        <w:rPr>
          <w:sz w:val="20"/>
        </w:rPr>
        <w:t xml:space="preserve">____________________________________ _____________ ________________________</w:t>
      </w:r>
    </w:p>
    <w:p>
      <w:pPr>
        <w:pStyle w:val="1"/>
        <w:jc w:val="both"/>
      </w:pPr>
      <w:r>
        <w:rPr>
          <w:sz w:val="20"/>
        </w:rPr>
        <w:t xml:space="preserve">      (должность (при наличии)         (подпись)           (Ф.И.О)</w:t>
      </w:r>
    </w:p>
    <w:p>
      <w:pPr>
        <w:pStyle w:val="1"/>
        <w:jc w:val="both"/>
      </w:pPr>
      <w:r>
        <w:rPr>
          <w:sz w:val="20"/>
        </w:rPr>
      </w:r>
    </w:p>
    <w:p>
      <w:pPr>
        <w:pStyle w:val="1"/>
        <w:jc w:val="both"/>
      </w:pPr>
      <w:r>
        <w:rPr>
          <w:sz w:val="20"/>
        </w:rPr>
        <w:t xml:space="preserve">"__" ______________ г.</w:t>
      </w:r>
    </w:p>
    <w:p>
      <w:pPr>
        <w:pStyle w:val="1"/>
        <w:jc w:val="both"/>
      </w:pPr>
      <w:r>
        <w:rPr>
          <w:sz w:val="20"/>
        </w:rPr>
      </w:r>
    </w:p>
    <w:p>
      <w:pPr>
        <w:pStyle w:val="1"/>
        <w:jc w:val="both"/>
      </w:pPr>
      <w:r>
        <w:rPr>
          <w:sz w:val="20"/>
        </w:rPr>
        <w:t xml:space="preserve">    М.П.</w:t>
      </w:r>
    </w:p>
    <w:p>
      <w:pPr>
        <w:pStyle w:val="1"/>
        <w:jc w:val="both"/>
      </w:pPr>
      <w:r>
        <w:rPr>
          <w:sz w:val="20"/>
        </w:rPr>
        <w:t xml:space="preserve">(при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Федерального агентства воздушного</w:t>
      </w:r>
    </w:p>
    <w:p>
      <w:pPr>
        <w:pStyle w:val="0"/>
        <w:jc w:val="right"/>
      </w:pPr>
      <w:r>
        <w:rPr>
          <w:sz w:val="20"/>
        </w:rPr>
        <w:t xml:space="preserve">транспорта предоставления</w:t>
      </w:r>
    </w:p>
    <w:p>
      <w:pPr>
        <w:pStyle w:val="0"/>
        <w:jc w:val="right"/>
      </w:pPr>
      <w:r>
        <w:rPr>
          <w:sz w:val="20"/>
        </w:rPr>
        <w:t xml:space="preserve">государственной услуги по выдаче</w:t>
      </w:r>
    </w:p>
    <w:p>
      <w:pPr>
        <w:pStyle w:val="0"/>
        <w:jc w:val="right"/>
      </w:pPr>
      <w:r>
        <w:rPr>
          <w:sz w:val="20"/>
        </w:rPr>
        <w:t xml:space="preserve">разрешений на строительство и ввод</w:t>
      </w:r>
    </w:p>
    <w:p>
      <w:pPr>
        <w:pStyle w:val="0"/>
        <w:jc w:val="right"/>
      </w:pPr>
      <w:r>
        <w:rPr>
          <w:sz w:val="20"/>
        </w:rPr>
        <w:t xml:space="preserve">в эксплуатацию аэропортов или иных</w:t>
      </w:r>
    </w:p>
    <w:p>
      <w:pPr>
        <w:pStyle w:val="0"/>
        <w:jc w:val="right"/>
      </w:pPr>
      <w:r>
        <w:rPr>
          <w:sz w:val="20"/>
        </w:rPr>
        <w:t xml:space="preserve">объектов инфраструктуры воздушного</w:t>
      </w:r>
    </w:p>
    <w:p>
      <w:pPr>
        <w:pStyle w:val="0"/>
        <w:jc w:val="right"/>
      </w:pPr>
      <w:r>
        <w:rPr>
          <w:sz w:val="20"/>
        </w:rPr>
        <w:t xml:space="preserve">транспорта, являющихся объектами</w:t>
      </w:r>
    </w:p>
    <w:p>
      <w:pPr>
        <w:pStyle w:val="0"/>
        <w:jc w:val="right"/>
      </w:pPr>
      <w:r>
        <w:rPr>
          <w:sz w:val="20"/>
        </w:rPr>
        <w:t xml:space="preserve">капитального строительства</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_________________________________</w:t>
      </w:r>
    </w:p>
    <w:p>
      <w:pPr>
        <w:pStyle w:val="1"/>
        <w:jc w:val="both"/>
      </w:pPr>
      <w:r>
        <w:rPr>
          <w:sz w:val="20"/>
        </w:rPr>
        <w:t xml:space="preserve">                                            (наименование уполномоченного</w:t>
      </w:r>
    </w:p>
    <w:p>
      <w:pPr>
        <w:pStyle w:val="1"/>
        <w:jc w:val="both"/>
      </w:pPr>
      <w:r>
        <w:rPr>
          <w:sz w:val="20"/>
        </w:rPr>
        <w:t xml:space="preserve">                                              органа, предоставляющего</w:t>
      </w:r>
    </w:p>
    <w:p>
      <w:pPr>
        <w:pStyle w:val="1"/>
        <w:jc w:val="both"/>
      </w:pPr>
      <w:r>
        <w:rPr>
          <w:sz w:val="20"/>
        </w:rPr>
        <w:t xml:space="preserve">                                               государственную услугу)</w:t>
      </w:r>
    </w:p>
    <w:p>
      <w:pPr>
        <w:pStyle w:val="1"/>
        <w:jc w:val="both"/>
      </w:pPr>
      <w:r>
        <w:rPr>
          <w:sz w:val="20"/>
        </w:rPr>
        <w:t xml:space="preserve">                                       От _________________________________</w:t>
      </w:r>
    </w:p>
    <w:p>
      <w:pPr>
        <w:pStyle w:val="1"/>
        <w:jc w:val="both"/>
      </w:pPr>
      <w:r>
        <w:rPr>
          <w:sz w:val="20"/>
        </w:rPr>
        <w:t xml:space="preserve">                                           (наименование юридического лица</w:t>
      </w:r>
    </w:p>
    <w:p>
      <w:pPr>
        <w:pStyle w:val="1"/>
        <w:jc w:val="both"/>
      </w:pPr>
      <w:r>
        <w:rPr>
          <w:sz w:val="20"/>
        </w:rPr>
        <w:t xml:space="preserve">                                           - заявителя, юридический адрес,</w:t>
      </w:r>
    </w:p>
    <w:p>
      <w:pPr>
        <w:pStyle w:val="1"/>
        <w:jc w:val="both"/>
      </w:pPr>
      <w:r>
        <w:rPr>
          <w:sz w:val="20"/>
        </w:rPr>
        <w:t xml:space="preserve">                                              почтовый адрес, телефон;</w:t>
      </w:r>
    </w:p>
    <w:p>
      <w:pPr>
        <w:pStyle w:val="1"/>
        <w:jc w:val="both"/>
      </w:pPr>
      <w:r>
        <w:rPr>
          <w:sz w:val="20"/>
        </w:rPr>
        <w:t xml:space="preserve">                                               Ф.И.О. физического лица</w:t>
      </w:r>
    </w:p>
    <w:p>
      <w:pPr>
        <w:pStyle w:val="1"/>
        <w:jc w:val="both"/>
      </w:pPr>
      <w:r>
        <w:rPr>
          <w:sz w:val="20"/>
        </w:rPr>
        <w:t xml:space="preserve">                                          - заявителя, реквизиты документа,</w:t>
      </w:r>
    </w:p>
    <w:p>
      <w:pPr>
        <w:pStyle w:val="1"/>
        <w:jc w:val="both"/>
      </w:pPr>
      <w:r>
        <w:rPr>
          <w:sz w:val="20"/>
        </w:rPr>
        <w:t xml:space="preserve">                                              удостоверяющего личность,</w:t>
      </w:r>
    </w:p>
    <w:p>
      <w:pPr>
        <w:pStyle w:val="1"/>
        <w:jc w:val="both"/>
      </w:pPr>
      <w:r>
        <w:rPr>
          <w:sz w:val="20"/>
        </w:rPr>
        <w:t xml:space="preserve">                                               почтовый адрес, телефон)</w:t>
      </w:r>
    </w:p>
    <w:p>
      <w:pPr>
        <w:pStyle w:val="1"/>
        <w:jc w:val="both"/>
      </w:pPr>
      <w:r>
        <w:rPr>
          <w:sz w:val="20"/>
        </w:rPr>
      </w:r>
    </w:p>
    <w:bookmarkStart w:id="722" w:name="P722"/>
    <w:bookmarkEnd w:id="722"/>
    <w:p>
      <w:pPr>
        <w:pStyle w:val="1"/>
        <w:jc w:val="both"/>
      </w:pPr>
      <w:r>
        <w:rPr>
          <w:sz w:val="20"/>
        </w:rPr>
        <w:t xml:space="preserve">                                 Заявление</w:t>
      </w:r>
    </w:p>
    <w:p>
      <w:pPr>
        <w:pStyle w:val="1"/>
        <w:jc w:val="both"/>
      </w:pPr>
      <w:r>
        <w:rPr>
          <w:sz w:val="20"/>
        </w:rPr>
        <w:t xml:space="preserve">        о внесении изменений в разрешение на строительство в связи</w:t>
      </w:r>
    </w:p>
    <w:p>
      <w:pPr>
        <w:pStyle w:val="1"/>
        <w:jc w:val="both"/>
      </w:pPr>
      <w:r>
        <w:rPr>
          <w:sz w:val="20"/>
        </w:rPr>
        <w:t xml:space="preserve">           с необходимостью продления срока действия разрешения</w:t>
      </w:r>
    </w:p>
    <w:p>
      <w:pPr>
        <w:pStyle w:val="1"/>
        <w:jc w:val="both"/>
      </w:pPr>
      <w:r>
        <w:rPr>
          <w:sz w:val="20"/>
        </w:rPr>
        <w:t xml:space="preserve">                             на строительство</w:t>
      </w:r>
    </w:p>
    <w:p>
      <w:pPr>
        <w:pStyle w:val="1"/>
        <w:jc w:val="both"/>
      </w:pPr>
      <w:r>
        <w:rPr>
          <w:sz w:val="20"/>
        </w:rPr>
      </w:r>
    </w:p>
    <w:p>
      <w:pPr>
        <w:pStyle w:val="1"/>
        <w:jc w:val="both"/>
      </w:pPr>
      <w:r>
        <w:rPr>
          <w:sz w:val="20"/>
        </w:rPr>
        <w:t xml:space="preserve">    Прошу   внести   изменения   в  разрешение  на  строительство  от  "__"</w:t>
      </w:r>
    </w:p>
    <w:p>
      <w:pPr>
        <w:pStyle w:val="1"/>
        <w:jc w:val="both"/>
      </w:pPr>
      <w:r>
        <w:rPr>
          <w:sz w:val="20"/>
        </w:rPr>
        <w:t xml:space="preserve">__________________ г. N _____________ по объекту___________________________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адрес объекта капитального строительства)</w:t>
      </w:r>
    </w:p>
    <w:p>
      <w:pPr>
        <w:pStyle w:val="1"/>
        <w:jc w:val="both"/>
      </w:pPr>
      <w:r>
        <w:rPr>
          <w:sz w:val="20"/>
        </w:rPr>
      </w:r>
    </w:p>
    <w:p>
      <w:pPr>
        <w:pStyle w:val="1"/>
        <w:jc w:val="both"/>
      </w:pPr>
      <w:r>
        <w:rPr>
          <w:sz w:val="20"/>
        </w:rPr>
        <w:t xml:space="preserve">в связи с необходимостью продления его срока действия на _______ месяца(ев)</w:t>
      </w:r>
    </w:p>
    <w:p>
      <w:pPr>
        <w:pStyle w:val="1"/>
        <w:jc w:val="both"/>
      </w:pPr>
      <w:r>
        <w:rPr>
          <w:sz w:val="20"/>
        </w:rPr>
        <w:t xml:space="preserve">В соответствии с разрешением на строительство от "__" __________________ г.</w:t>
      </w:r>
    </w:p>
    <w:p>
      <w:pPr>
        <w:pStyle w:val="1"/>
        <w:jc w:val="both"/>
      </w:pPr>
      <w:r>
        <w:rPr>
          <w:sz w:val="20"/>
        </w:rPr>
        <w:t xml:space="preserve">N _________________ работы начаты "__" ___________________ г. и выполняются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подрядной организации, реквизиты договора подряда)</w:t>
      </w:r>
    </w:p>
    <w:p>
      <w:pPr>
        <w:pStyle w:val="1"/>
        <w:jc w:val="both"/>
      </w:pPr>
      <w:r>
        <w:rPr>
          <w:sz w:val="20"/>
        </w:rPr>
        <w:t xml:space="preserve">Обоснование  причин  продления  срока  действия разрешения на строительство</w:t>
      </w:r>
    </w:p>
    <w:p>
      <w:pPr>
        <w:pStyle w:val="1"/>
        <w:jc w:val="both"/>
      </w:pPr>
      <w:r>
        <w:rPr>
          <w:sz w:val="20"/>
        </w:rPr>
        <w:t xml:space="preserve">___________________________________________________________________________</w:t>
      </w:r>
    </w:p>
    <w:p>
      <w:pPr>
        <w:pStyle w:val="1"/>
        <w:jc w:val="both"/>
      </w:pPr>
      <w:r>
        <w:rPr>
          <w:sz w:val="20"/>
        </w:rPr>
        <w:t xml:space="preserve">Прошу   подготовить   разрешение   на   строительство  на бумажном носителе</w:t>
      </w:r>
    </w:p>
    <w:p>
      <w:pPr>
        <w:pStyle w:val="1"/>
        <w:jc w:val="both"/>
      </w:pPr>
      <w:r>
        <w:rPr>
          <w:sz w:val="20"/>
        </w:rPr>
        <w:t xml:space="preserve">или                форме               электронного               документа</w:t>
      </w:r>
    </w:p>
    <w:p>
      <w:pPr>
        <w:pStyle w:val="1"/>
        <w:jc w:val="both"/>
      </w:pPr>
      <w:r>
        <w:rPr>
          <w:sz w:val="20"/>
        </w:rPr>
        <w:t xml:space="preserve">___________________________________________________________________________</w:t>
      </w:r>
    </w:p>
    <w:p>
      <w:pPr>
        <w:pStyle w:val="1"/>
        <w:jc w:val="both"/>
      </w:pPr>
      <w:r>
        <w:rPr>
          <w:sz w:val="20"/>
        </w:rPr>
        <w:t xml:space="preserve">                           (нужное подчеркнуть)</w:t>
      </w:r>
    </w:p>
    <w:p>
      <w:pPr>
        <w:pStyle w:val="1"/>
        <w:jc w:val="both"/>
      </w:pPr>
      <w:r>
        <w:rPr>
          <w:sz w:val="20"/>
        </w:rPr>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t xml:space="preserve">              (перечень документов, прилагаемых к заявлению)</w:t>
      </w:r>
    </w:p>
    <w:p>
      <w:pPr>
        <w:pStyle w:val="1"/>
        <w:jc w:val="both"/>
      </w:pPr>
      <w:r>
        <w:rPr>
          <w:sz w:val="20"/>
        </w:rPr>
        <w:t xml:space="preserve">____________________________________ _____________ ________________________</w:t>
      </w:r>
    </w:p>
    <w:p>
      <w:pPr>
        <w:pStyle w:val="1"/>
        <w:jc w:val="both"/>
      </w:pPr>
      <w:r>
        <w:rPr>
          <w:sz w:val="20"/>
        </w:rPr>
        <w:t xml:space="preserve">      (должность (при наличии)         (подпись)           (Ф.И.О)</w:t>
      </w:r>
    </w:p>
    <w:p>
      <w:pPr>
        <w:pStyle w:val="1"/>
        <w:jc w:val="both"/>
      </w:pPr>
      <w:r>
        <w:rPr>
          <w:sz w:val="20"/>
        </w:rPr>
      </w:r>
    </w:p>
    <w:p>
      <w:pPr>
        <w:pStyle w:val="1"/>
        <w:jc w:val="both"/>
      </w:pPr>
      <w:r>
        <w:rPr>
          <w:sz w:val="20"/>
        </w:rPr>
        <w:t xml:space="preserve">"__" ______________ г.</w:t>
      </w:r>
    </w:p>
    <w:p>
      <w:pPr>
        <w:pStyle w:val="1"/>
        <w:jc w:val="both"/>
      </w:pPr>
      <w:r>
        <w:rPr>
          <w:sz w:val="20"/>
        </w:rPr>
      </w:r>
    </w:p>
    <w:p>
      <w:pPr>
        <w:pStyle w:val="1"/>
        <w:jc w:val="both"/>
      </w:pPr>
      <w:r>
        <w:rPr>
          <w:sz w:val="20"/>
        </w:rPr>
        <w:t xml:space="preserve">    М.П.</w:t>
      </w:r>
    </w:p>
    <w:p>
      <w:pPr>
        <w:pStyle w:val="1"/>
        <w:jc w:val="both"/>
      </w:pPr>
      <w:r>
        <w:rPr>
          <w:sz w:val="20"/>
        </w:rPr>
        <w:t xml:space="preserve">(при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Федерального агентства воздушного</w:t>
      </w:r>
    </w:p>
    <w:p>
      <w:pPr>
        <w:pStyle w:val="0"/>
        <w:jc w:val="right"/>
      </w:pPr>
      <w:r>
        <w:rPr>
          <w:sz w:val="20"/>
        </w:rPr>
        <w:t xml:space="preserve">транспорта предоставления</w:t>
      </w:r>
    </w:p>
    <w:p>
      <w:pPr>
        <w:pStyle w:val="0"/>
        <w:jc w:val="right"/>
      </w:pPr>
      <w:r>
        <w:rPr>
          <w:sz w:val="20"/>
        </w:rPr>
        <w:t xml:space="preserve">государственной услуги по выдаче</w:t>
      </w:r>
    </w:p>
    <w:p>
      <w:pPr>
        <w:pStyle w:val="0"/>
        <w:jc w:val="right"/>
      </w:pPr>
      <w:r>
        <w:rPr>
          <w:sz w:val="20"/>
        </w:rPr>
        <w:t xml:space="preserve">разрешений на строительство и ввод</w:t>
      </w:r>
    </w:p>
    <w:p>
      <w:pPr>
        <w:pStyle w:val="0"/>
        <w:jc w:val="right"/>
      </w:pPr>
      <w:r>
        <w:rPr>
          <w:sz w:val="20"/>
        </w:rPr>
        <w:t xml:space="preserve">в эксплуатацию аэропортов или иных</w:t>
      </w:r>
    </w:p>
    <w:p>
      <w:pPr>
        <w:pStyle w:val="0"/>
        <w:jc w:val="right"/>
      </w:pPr>
      <w:r>
        <w:rPr>
          <w:sz w:val="20"/>
        </w:rPr>
        <w:t xml:space="preserve">объектов инфраструктуры воздушного</w:t>
      </w:r>
    </w:p>
    <w:p>
      <w:pPr>
        <w:pStyle w:val="0"/>
        <w:jc w:val="right"/>
      </w:pPr>
      <w:r>
        <w:rPr>
          <w:sz w:val="20"/>
        </w:rPr>
        <w:t xml:space="preserve">транспорта, являющихся объектами</w:t>
      </w:r>
    </w:p>
    <w:p>
      <w:pPr>
        <w:pStyle w:val="0"/>
        <w:jc w:val="right"/>
      </w:pPr>
      <w:r>
        <w:rPr>
          <w:sz w:val="20"/>
        </w:rPr>
        <w:t xml:space="preserve">капитального строительства</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_________________________________</w:t>
      </w:r>
    </w:p>
    <w:p>
      <w:pPr>
        <w:pStyle w:val="1"/>
        <w:jc w:val="both"/>
      </w:pPr>
      <w:r>
        <w:rPr>
          <w:sz w:val="20"/>
        </w:rPr>
        <w:t xml:space="preserve">                                            (наименование уполномоченного</w:t>
      </w:r>
    </w:p>
    <w:p>
      <w:pPr>
        <w:pStyle w:val="1"/>
        <w:jc w:val="both"/>
      </w:pPr>
      <w:r>
        <w:rPr>
          <w:sz w:val="20"/>
        </w:rPr>
        <w:t xml:space="preserve">                                              органа, предоставляющего</w:t>
      </w:r>
    </w:p>
    <w:p>
      <w:pPr>
        <w:pStyle w:val="1"/>
        <w:jc w:val="both"/>
      </w:pPr>
      <w:r>
        <w:rPr>
          <w:sz w:val="20"/>
        </w:rPr>
        <w:t xml:space="preserve">                                               государственную услугу)</w:t>
      </w:r>
    </w:p>
    <w:p>
      <w:pPr>
        <w:pStyle w:val="1"/>
        <w:jc w:val="both"/>
      </w:pPr>
      <w:r>
        <w:rPr>
          <w:sz w:val="20"/>
        </w:rPr>
        <w:t xml:space="preserve">                                       От _________________________________</w:t>
      </w:r>
    </w:p>
    <w:p>
      <w:pPr>
        <w:pStyle w:val="1"/>
        <w:jc w:val="both"/>
      </w:pPr>
      <w:r>
        <w:rPr>
          <w:sz w:val="20"/>
        </w:rPr>
        <w:t xml:space="preserve">                                           (наименование юридического лица</w:t>
      </w:r>
    </w:p>
    <w:p>
      <w:pPr>
        <w:pStyle w:val="1"/>
        <w:jc w:val="both"/>
      </w:pPr>
      <w:r>
        <w:rPr>
          <w:sz w:val="20"/>
        </w:rPr>
        <w:t xml:space="preserve">                                           - заявителя, юридический адрес,</w:t>
      </w:r>
    </w:p>
    <w:p>
      <w:pPr>
        <w:pStyle w:val="1"/>
        <w:jc w:val="both"/>
      </w:pPr>
      <w:r>
        <w:rPr>
          <w:sz w:val="20"/>
        </w:rPr>
        <w:t xml:space="preserve">                                              почтовый адрес, телефон;</w:t>
      </w:r>
    </w:p>
    <w:p>
      <w:pPr>
        <w:pStyle w:val="1"/>
        <w:jc w:val="both"/>
      </w:pPr>
      <w:r>
        <w:rPr>
          <w:sz w:val="20"/>
        </w:rPr>
        <w:t xml:space="preserve">                                               Ф.И.О. физического лица</w:t>
      </w:r>
    </w:p>
    <w:p>
      <w:pPr>
        <w:pStyle w:val="1"/>
        <w:jc w:val="both"/>
      </w:pPr>
      <w:r>
        <w:rPr>
          <w:sz w:val="20"/>
        </w:rPr>
        <w:t xml:space="preserve">                                          - заявителя, реквизиты документа,</w:t>
      </w:r>
    </w:p>
    <w:p>
      <w:pPr>
        <w:pStyle w:val="1"/>
        <w:jc w:val="both"/>
      </w:pPr>
      <w:r>
        <w:rPr>
          <w:sz w:val="20"/>
        </w:rPr>
        <w:t xml:space="preserve">                                              удостоверяющего личность,</w:t>
      </w:r>
    </w:p>
    <w:p>
      <w:pPr>
        <w:pStyle w:val="1"/>
        <w:jc w:val="both"/>
      </w:pPr>
      <w:r>
        <w:rPr>
          <w:sz w:val="20"/>
        </w:rPr>
        <w:t xml:space="preserve">                                               почтовый адрес, телефон)</w:t>
      </w:r>
    </w:p>
    <w:p>
      <w:pPr>
        <w:pStyle w:val="1"/>
        <w:jc w:val="both"/>
      </w:pPr>
      <w:r>
        <w:rPr>
          <w:sz w:val="20"/>
        </w:rPr>
      </w:r>
    </w:p>
    <w:bookmarkStart w:id="785" w:name="P785"/>
    <w:bookmarkEnd w:id="785"/>
    <w:p>
      <w:pPr>
        <w:pStyle w:val="1"/>
        <w:jc w:val="both"/>
      </w:pPr>
      <w:r>
        <w:rPr>
          <w:sz w:val="20"/>
        </w:rPr>
        <w:t xml:space="preserve">                                 Заявление</w:t>
      </w:r>
    </w:p>
    <w:p>
      <w:pPr>
        <w:pStyle w:val="1"/>
        <w:jc w:val="both"/>
      </w:pPr>
      <w:r>
        <w:rPr>
          <w:sz w:val="20"/>
        </w:rPr>
        <w:t xml:space="preserve">                о выдаче разрешения на ввод в эксплуатацию</w:t>
      </w:r>
    </w:p>
    <w:p>
      <w:pPr>
        <w:pStyle w:val="1"/>
        <w:jc w:val="both"/>
      </w:pPr>
      <w:r>
        <w:rPr>
          <w:sz w:val="20"/>
        </w:rPr>
      </w:r>
    </w:p>
    <w:p>
      <w:pPr>
        <w:pStyle w:val="1"/>
        <w:jc w:val="both"/>
      </w:pPr>
      <w:r>
        <w:rPr>
          <w:sz w:val="20"/>
        </w:rPr>
        <w:t xml:space="preserve">    Прошу    выдать    разрешение   на   ввод   в   эксплуатацию   объекта,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адрес объекта капитального строительства)</w:t>
      </w:r>
    </w:p>
    <w:p>
      <w:pPr>
        <w:pStyle w:val="1"/>
        <w:jc w:val="both"/>
      </w:pPr>
      <w:r>
        <w:rPr>
          <w:sz w:val="20"/>
        </w:rPr>
        <w:t xml:space="preserve">построенного   (реконструированного)   в   соответствии  с  разрешением  на</w:t>
      </w:r>
    </w:p>
    <w:p>
      <w:pPr>
        <w:pStyle w:val="1"/>
        <w:jc w:val="both"/>
      </w:pPr>
      <w:r>
        <w:rPr>
          <w:sz w:val="20"/>
        </w:rPr>
        <w:t xml:space="preserve">строительство от "__" _______________________ г. N ________________________</w:t>
      </w:r>
    </w:p>
    <w:p>
      <w:pPr>
        <w:pStyle w:val="1"/>
        <w:jc w:val="both"/>
      </w:pPr>
      <w:r>
        <w:rPr>
          <w:sz w:val="20"/>
        </w:rPr>
        <w:t xml:space="preserve">Прошу  подготовить  разрешение  на ввод в эксплуатацию на бумажном носителе</w:t>
      </w:r>
    </w:p>
    <w:p>
      <w:pPr>
        <w:pStyle w:val="1"/>
        <w:jc w:val="both"/>
      </w:pPr>
      <w:r>
        <w:rPr>
          <w:sz w:val="20"/>
        </w:rPr>
        <w:t xml:space="preserve">или                форме               электронного               документа</w:t>
      </w:r>
    </w:p>
    <w:p>
      <w:pPr>
        <w:pStyle w:val="1"/>
        <w:jc w:val="both"/>
      </w:pPr>
      <w:r>
        <w:rPr>
          <w:sz w:val="20"/>
        </w:rPr>
        <w:t xml:space="preserve">___________________________________________________________________________</w:t>
      </w:r>
    </w:p>
    <w:p>
      <w:pPr>
        <w:pStyle w:val="1"/>
        <w:jc w:val="both"/>
      </w:pPr>
      <w:r>
        <w:rPr>
          <w:sz w:val="20"/>
        </w:rPr>
        <w:t xml:space="preserve">                           (нужное подчеркнуть)</w:t>
      </w:r>
    </w:p>
    <w:p>
      <w:pPr>
        <w:pStyle w:val="1"/>
        <w:jc w:val="both"/>
      </w:pPr>
      <w:r>
        <w:rPr>
          <w:sz w:val="20"/>
        </w:rPr>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t xml:space="preserve">              (перечень документов, прилагаемых к заявлению)</w:t>
      </w:r>
    </w:p>
    <w:p>
      <w:pPr>
        <w:pStyle w:val="1"/>
        <w:jc w:val="both"/>
      </w:pPr>
      <w:r>
        <w:rPr>
          <w:sz w:val="20"/>
        </w:rPr>
        <w:t xml:space="preserve">____________________________________ _____________ ________________________</w:t>
      </w:r>
    </w:p>
    <w:p>
      <w:pPr>
        <w:pStyle w:val="1"/>
        <w:jc w:val="both"/>
      </w:pPr>
      <w:r>
        <w:rPr>
          <w:sz w:val="20"/>
        </w:rPr>
        <w:t xml:space="preserve">      (должность (при наличии)         (подпись)           (Ф.И.О)</w:t>
      </w:r>
    </w:p>
    <w:p>
      <w:pPr>
        <w:pStyle w:val="1"/>
        <w:jc w:val="both"/>
      </w:pPr>
      <w:r>
        <w:rPr>
          <w:sz w:val="20"/>
        </w:rPr>
      </w:r>
    </w:p>
    <w:p>
      <w:pPr>
        <w:pStyle w:val="1"/>
        <w:jc w:val="both"/>
      </w:pPr>
      <w:r>
        <w:rPr>
          <w:sz w:val="20"/>
        </w:rPr>
        <w:t xml:space="preserve">"__" ______________ г.</w:t>
      </w:r>
    </w:p>
    <w:p>
      <w:pPr>
        <w:pStyle w:val="1"/>
        <w:jc w:val="both"/>
      </w:pPr>
      <w:r>
        <w:rPr>
          <w:sz w:val="20"/>
        </w:rPr>
      </w:r>
    </w:p>
    <w:p>
      <w:pPr>
        <w:pStyle w:val="1"/>
        <w:jc w:val="both"/>
      </w:pPr>
      <w:r>
        <w:rPr>
          <w:sz w:val="20"/>
        </w:rPr>
        <w:t xml:space="preserve">    М.П.</w:t>
      </w:r>
    </w:p>
    <w:p>
      <w:pPr>
        <w:pStyle w:val="1"/>
        <w:jc w:val="both"/>
      </w:pPr>
      <w:r>
        <w:rPr>
          <w:sz w:val="20"/>
        </w:rPr>
        <w:t xml:space="preserve">(при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Федерального агентства воздушного</w:t>
      </w:r>
    </w:p>
    <w:p>
      <w:pPr>
        <w:pStyle w:val="0"/>
        <w:jc w:val="right"/>
      </w:pPr>
      <w:r>
        <w:rPr>
          <w:sz w:val="20"/>
        </w:rPr>
        <w:t xml:space="preserve">транспорта предоставления</w:t>
      </w:r>
    </w:p>
    <w:p>
      <w:pPr>
        <w:pStyle w:val="0"/>
        <w:jc w:val="right"/>
      </w:pPr>
      <w:r>
        <w:rPr>
          <w:sz w:val="20"/>
        </w:rPr>
        <w:t xml:space="preserve">государственной услуги по выдаче</w:t>
      </w:r>
    </w:p>
    <w:p>
      <w:pPr>
        <w:pStyle w:val="0"/>
        <w:jc w:val="right"/>
      </w:pPr>
      <w:r>
        <w:rPr>
          <w:sz w:val="20"/>
        </w:rPr>
        <w:t xml:space="preserve">разрешений на строительство и ввод</w:t>
      </w:r>
    </w:p>
    <w:p>
      <w:pPr>
        <w:pStyle w:val="0"/>
        <w:jc w:val="right"/>
      </w:pPr>
      <w:r>
        <w:rPr>
          <w:sz w:val="20"/>
        </w:rPr>
        <w:t xml:space="preserve">в эксплуатацию аэропортов или иных</w:t>
      </w:r>
    </w:p>
    <w:p>
      <w:pPr>
        <w:pStyle w:val="0"/>
        <w:jc w:val="right"/>
      </w:pPr>
      <w:r>
        <w:rPr>
          <w:sz w:val="20"/>
        </w:rPr>
        <w:t xml:space="preserve">объектов инфраструктуры воздушного</w:t>
      </w:r>
    </w:p>
    <w:p>
      <w:pPr>
        <w:pStyle w:val="0"/>
        <w:jc w:val="right"/>
      </w:pPr>
      <w:r>
        <w:rPr>
          <w:sz w:val="20"/>
        </w:rPr>
        <w:t xml:space="preserve">транспорта, являющихся объектами</w:t>
      </w:r>
    </w:p>
    <w:p>
      <w:pPr>
        <w:pStyle w:val="0"/>
        <w:jc w:val="right"/>
      </w:pPr>
      <w:r>
        <w:rPr>
          <w:sz w:val="20"/>
        </w:rPr>
        <w:t xml:space="preserve">капитального строительства</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_________________________________</w:t>
      </w:r>
    </w:p>
    <w:p>
      <w:pPr>
        <w:pStyle w:val="1"/>
        <w:jc w:val="both"/>
      </w:pPr>
      <w:r>
        <w:rPr>
          <w:sz w:val="20"/>
        </w:rPr>
        <w:t xml:space="preserve">                                            (наименование уполномоченного</w:t>
      </w:r>
    </w:p>
    <w:p>
      <w:pPr>
        <w:pStyle w:val="1"/>
        <w:jc w:val="both"/>
      </w:pPr>
      <w:r>
        <w:rPr>
          <w:sz w:val="20"/>
        </w:rPr>
        <w:t xml:space="preserve">                                              органа, предоставляющего</w:t>
      </w:r>
    </w:p>
    <w:p>
      <w:pPr>
        <w:pStyle w:val="1"/>
        <w:jc w:val="both"/>
      </w:pPr>
      <w:r>
        <w:rPr>
          <w:sz w:val="20"/>
        </w:rPr>
        <w:t xml:space="preserve">                                               государственную услугу)</w:t>
      </w:r>
    </w:p>
    <w:p>
      <w:pPr>
        <w:pStyle w:val="1"/>
        <w:jc w:val="both"/>
      </w:pPr>
      <w:r>
        <w:rPr>
          <w:sz w:val="20"/>
        </w:rPr>
        <w:t xml:space="preserve">                                       От _________________________________</w:t>
      </w:r>
    </w:p>
    <w:p>
      <w:pPr>
        <w:pStyle w:val="1"/>
        <w:jc w:val="both"/>
      </w:pPr>
      <w:r>
        <w:rPr>
          <w:sz w:val="20"/>
        </w:rPr>
        <w:t xml:space="preserve">                                           (наименование юридического лица</w:t>
      </w:r>
    </w:p>
    <w:p>
      <w:pPr>
        <w:pStyle w:val="1"/>
        <w:jc w:val="both"/>
      </w:pPr>
      <w:r>
        <w:rPr>
          <w:sz w:val="20"/>
        </w:rPr>
        <w:t xml:space="preserve">                                           - заявителя, юридический адрес,</w:t>
      </w:r>
    </w:p>
    <w:p>
      <w:pPr>
        <w:pStyle w:val="1"/>
        <w:jc w:val="both"/>
      </w:pPr>
      <w:r>
        <w:rPr>
          <w:sz w:val="20"/>
        </w:rPr>
        <w:t xml:space="preserve">                                              почтовый адрес, телефон;</w:t>
      </w:r>
    </w:p>
    <w:p>
      <w:pPr>
        <w:pStyle w:val="1"/>
        <w:jc w:val="both"/>
      </w:pPr>
      <w:r>
        <w:rPr>
          <w:sz w:val="20"/>
        </w:rPr>
        <w:t xml:space="preserve">                                               Ф.И.О. физического лица</w:t>
      </w:r>
    </w:p>
    <w:p>
      <w:pPr>
        <w:pStyle w:val="1"/>
        <w:jc w:val="both"/>
      </w:pPr>
      <w:r>
        <w:rPr>
          <w:sz w:val="20"/>
        </w:rPr>
        <w:t xml:space="preserve">                                          - заявителя, реквизиты документа,</w:t>
      </w:r>
    </w:p>
    <w:p>
      <w:pPr>
        <w:pStyle w:val="1"/>
        <w:jc w:val="both"/>
      </w:pPr>
      <w:r>
        <w:rPr>
          <w:sz w:val="20"/>
        </w:rPr>
        <w:t xml:space="preserve">                                              удостоверяющего личность,</w:t>
      </w:r>
    </w:p>
    <w:p>
      <w:pPr>
        <w:pStyle w:val="1"/>
        <w:jc w:val="both"/>
      </w:pPr>
      <w:r>
        <w:rPr>
          <w:sz w:val="20"/>
        </w:rPr>
        <w:t xml:space="preserve">                                               почтовый адрес, телефон)</w:t>
      </w:r>
    </w:p>
    <w:p>
      <w:pPr>
        <w:pStyle w:val="1"/>
        <w:jc w:val="both"/>
      </w:pPr>
      <w:r>
        <w:rPr>
          <w:sz w:val="20"/>
        </w:rPr>
      </w:r>
    </w:p>
    <w:bookmarkStart w:id="839" w:name="P839"/>
    <w:bookmarkEnd w:id="839"/>
    <w:p>
      <w:pPr>
        <w:pStyle w:val="1"/>
        <w:jc w:val="both"/>
      </w:pPr>
      <w:r>
        <w:rPr>
          <w:sz w:val="20"/>
        </w:rPr>
        <w:t xml:space="preserve">                                 Заявление</w:t>
      </w:r>
    </w:p>
    <w:p>
      <w:pPr>
        <w:pStyle w:val="1"/>
        <w:jc w:val="both"/>
      </w:pPr>
      <w:r>
        <w:rPr>
          <w:sz w:val="20"/>
        </w:rPr>
        <w:t xml:space="preserve">      об исправлении опечаток и ошибок в разрешении на строительство,</w:t>
      </w:r>
    </w:p>
    <w:p>
      <w:pPr>
        <w:pStyle w:val="1"/>
        <w:jc w:val="both"/>
      </w:pPr>
      <w:r>
        <w:rPr>
          <w:sz w:val="20"/>
        </w:rPr>
        <w:t xml:space="preserve">                 разрешении на ввод объекта в эксплуатацию</w:t>
      </w:r>
    </w:p>
    <w:p>
      <w:pPr>
        <w:pStyle w:val="1"/>
        <w:jc w:val="both"/>
      </w:pPr>
      <w:r>
        <w:rPr>
          <w:sz w:val="20"/>
        </w:rPr>
      </w:r>
    </w:p>
    <w:p>
      <w:pPr>
        <w:pStyle w:val="1"/>
        <w:jc w:val="both"/>
      </w:pPr>
      <w:r>
        <w:rPr>
          <w:sz w:val="20"/>
        </w:rPr>
        <w:t xml:space="preserve">    Прошу исправить опечатку (ошибку) в разрешении на строительство (ввод в</w:t>
      </w:r>
    </w:p>
    <w:p>
      <w:pPr>
        <w:pStyle w:val="1"/>
        <w:jc w:val="both"/>
      </w:pPr>
      <w:r>
        <w:rPr>
          <w:sz w:val="20"/>
        </w:rPr>
        <w:t xml:space="preserve">эксплуатацию) от "__" _____________ N ____________ по объекту 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адрес объекта капитального строительства)</w:t>
      </w:r>
    </w:p>
    <w:p>
      <w:pPr>
        <w:pStyle w:val="1"/>
        <w:jc w:val="both"/>
      </w:pPr>
      <w:r>
        <w:rPr>
          <w:sz w:val="20"/>
        </w:rPr>
        <w:t xml:space="preserve">в связи с ________________________________________________________________.</w:t>
      </w:r>
    </w:p>
    <w:p>
      <w:pPr>
        <w:pStyle w:val="1"/>
        <w:jc w:val="both"/>
      </w:pPr>
      <w:r>
        <w:rPr>
          <w:sz w:val="20"/>
        </w:rPr>
        <w:t xml:space="preserve">                             (указать причину)</w:t>
      </w:r>
    </w:p>
    <w:p>
      <w:pPr>
        <w:pStyle w:val="1"/>
        <w:jc w:val="both"/>
      </w:pPr>
      <w:r>
        <w:rPr>
          <w:sz w:val="20"/>
        </w:rPr>
        <w:t xml:space="preserve">Прошу  подготовить  разрешение  на  строительство,  разрешение  на  ввод  в</w:t>
      </w:r>
    </w:p>
    <w:p>
      <w:pPr>
        <w:pStyle w:val="1"/>
        <w:jc w:val="both"/>
      </w:pPr>
      <w:r>
        <w:rPr>
          <w:sz w:val="20"/>
        </w:rPr>
        <w:t xml:space="preserve">эксплуатацию   на   бумажном  носителе  или  форме  электронного  документа</w:t>
      </w:r>
    </w:p>
    <w:p>
      <w:pPr>
        <w:pStyle w:val="1"/>
        <w:jc w:val="both"/>
      </w:pPr>
      <w:r>
        <w:rPr>
          <w:sz w:val="20"/>
        </w:rPr>
        <w:t xml:space="preserve">___________________________________________________________________________</w:t>
      </w:r>
    </w:p>
    <w:p>
      <w:pPr>
        <w:pStyle w:val="1"/>
        <w:jc w:val="both"/>
      </w:pPr>
      <w:r>
        <w:rPr>
          <w:sz w:val="20"/>
        </w:rPr>
        <w:t xml:space="preserve">                           (нужное подчеркнуть)</w:t>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t xml:space="preserve">              (перечень документов, прилагаемых к заявлению)</w:t>
      </w:r>
    </w:p>
    <w:p>
      <w:pPr>
        <w:pStyle w:val="1"/>
        <w:jc w:val="both"/>
      </w:pPr>
      <w:r>
        <w:rPr>
          <w:sz w:val="20"/>
        </w:rPr>
        <w:t xml:space="preserve">____________________________________ _____________ ________________________</w:t>
      </w:r>
    </w:p>
    <w:p>
      <w:pPr>
        <w:pStyle w:val="1"/>
        <w:jc w:val="both"/>
      </w:pPr>
      <w:r>
        <w:rPr>
          <w:sz w:val="20"/>
        </w:rPr>
        <w:t xml:space="preserve">      (должность (при наличии)         (подпись)           (Ф.И.О)</w:t>
      </w:r>
    </w:p>
    <w:p>
      <w:pPr>
        <w:pStyle w:val="1"/>
        <w:jc w:val="both"/>
      </w:pPr>
      <w:r>
        <w:rPr>
          <w:sz w:val="20"/>
        </w:rPr>
      </w:r>
    </w:p>
    <w:p>
      <w:pPr>
        <w:pStyle w:val="1"/>
        <w:jc w:val="both"/>
      </w:pPr>
      <w:r>
        <w:rPr>
          <w:sz w:val="20"/>
        </w:rPr>
        <w:t xml:space="preserve">"__" ______________ г.</w:t>
      </w:r>
    </w:p>
    <w:p>
      <w:pPr>
        <w:pStyle w:val="1"/>
        <w:jc w:val="both"/>
      </w:pPr>
      <w:r>
        <w:rPr>
          <w:sz w:val="20"/>
        </w:rPr>
      </w:r>
    </w:p>
    <w:p>
      <w:pPr>
        <w:pStyle w:val="1"/>
        <w:jc w:val="both"/>
      </w:pPr>
      <w:r>
        <w:rPr>
          <w:sz w:val="20"/>
        </w:rPr>
        <w:t xml:space="preserve">    М.П.</w:t>
      </w:r>
    </w:p>
    <w:p>
      <w:pPr>
        <w:pStyle w:val="1"/>
        <w:jc w:val="both"/>
      </w:pPr>
      <w:r>
        <w:rPr>
          <w:sz w:val="20"/>
        </w:rPr>
        <w:t xml:space="preserve">(при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Росавиации от 04.03.2020 N 260-П</w:t>
            <w:br/>
            <w:t>"Об утверждении Административного регламента Федерального агентства воздушного 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3313&amp;dst=100094" TargetMode = "External"/>
	<Relationship Id="rId8" Type="http://schemas.openxmlformats.org/officeDocument/2006/relationships/hyperlink" Target="https://login.consultant.ru/link/?req=doc&amp;base=LAW&amp;n=452565&amp;dst=12" TargetMode = "External"/>
	<Relationship Id="rId9" Type="http://schemas.openxmlformats.org/officeDocument/2006/relationships/hyperlink" Target="https://login.consultant.ru/link/?req=doc&amp;base=LAW&amp;n=391643&amp;dst=165" TargetMode = "External"/>
	<Relationship Id="rId10" Type="http://schemas.openxmlformats.org/officeDocument/2006/relationships/hyperlink" Target="https://login.consultant.ru/link/?req=doc&amp;base=LAW&amp;n=278988" TargetMode = "External"/>
	<Relationship Id="rId11" Type="http://schemas.openxmlformats.org/officeDocument/2006/relationships/hyperlink" Target="https://login.consultant.ru/link/?req=doc&amp;base=LAW&amp;n=440404&amp;dst=100110" TargetMode = "External"/>
	<Relationship Id="rId12" Type="http://schemas.openxmlformats.org/officeDocument/2006/relationships/hyperlink" Target="https://login.consultant.ru/link/?req=doc&amp;base=LAW&amp;n=450837&amp;dst=102044" TargetMode = "External"/>
	<Relationship Id="rId13" Type="http://schemas.openxmlformats.org/officeDocument/2006/relationships/hyperlink" Target="https://login.consultant.ru/link/?req=doc&amp;base=LAW&amp;n=450837&amp;dst=340" TargetMode = "External"/>
	<Relationship Id="rId14" Type="http://schemas.openxmlformats.org/officeDocument/2006/relationships/hyperlink" Target="https://login.consultant.ru/link/?req=doc&amp;base=LAW&amp;n=450837&amp;dst=341" TargetMode = "External"/>
	<Relationship Id="rId15" Type="http://schemas.openxmlformats.org/officeDocument/2006/relationships/hyperlink" Target="https://login.consultant.ru/link/?req=doc&amp;base=LAW&amp;n=450837&amp;dst=3213" TargetMode = "External"/>
	<Relationship Id="rId16" Type="http://schemas.openxmlformats.org/officeDocument/2006/relationships/hyperlink" Target="https://login.consultant.ru/link/?req=doc&amp;base=LAW&amp;n=450837&amp;dst=3213" TargetMode = "External"/>
	<Relationship Id="rId17" Type="http://schemas.openxmlformats.org/officeDocument/2006/relationships/hyperlink" Target="https://login.consultant.ru/link/?req=doc&amp;base=LAW&amp;n=450837&amp;dst=102044" TargetMode = "External"/>
	<Relationship Id="rId18" Type="http://schemas.openxmlformats.org/officeDocument/2006/relationships/hyperlink" Target="https://login.consultant.ru/link/?req=doc&amp;base=LAW&amp;n=460040&amp;dst=100352" TargetMode = "External"/>
	<Relationship Id="rId19" Type="http://schemas.openxmlformats.org/officeDocument/2006/relationships/hyperlink" Target="https://login.consultant.ru/link/?req=doc&amp;base=LAW&amp;n=334998" TargetMode = "External"/>
	<Relationship Id="rId20" Type="http://schemas.openxmlformats.org/officeDocument/2006/relationships/hyperlink" Target="https://login.consultant.ru/link/?req=doc&amp;base=LAW&amp;n=219447&amp;dst=100005" TargetMode = "External"/>
	<Relationship Id="rId21" Type="http://schemas.openxmlformats.org/officeDocument/2006/relationships/hyperlink" Target="https://login.consultant.ru/link/?req=doc&amp;base=LAW&amp;n=450837&amp;dst=102044" TargetMode = "External"/>
	<Relationship Id="rId22" Type="http://schemas.openxmlformats.org/officeDocument/2006/relationships/hyperlink" Target="https://login.consultant.ru/link/?req=doc&amp;base=LAW&amp;n=450837&amp;dst=3192" TargetMode = "External"/>
	<Relationship Id="rId23" Type="http://schemas.openxmlformats.org/officeDocument/2006/relationships/hyperlink" Target="https://login.consultant.ru/link/?req=doc&amp;base=LAW&amp;n=450837&amp;dst=3291" TargetMode = "External"/>
	<Relationship Id="rId24" Type="http://schemas.openxmlformats.org/officeDocument/2006/relationships/hyperlink" Target="https://login.consultant.ru/link/?req=doc&amp;base=LAW&amp;n=439670&amp;dst=100014" TargetMode = "External"/>
	<Relationship Id="rId25" Type="http://schemas.openxmlformats.org/officeDocument/2006/relationships/hyperlink" Target="https://login.consultant.ru/link/?req=doc&amp;base=LAW&amp;n=450837&amp;dst=3049" TargetMode = "External"/>
	<Relationship Id="rId26" Type="http://schemas.openxmlformats.org/officeDocument/2006/relationships/hyperlink" Target="https://login.consultant.ru/link/?req=doc&amp;base=LAW&amp;n=450837&amp;dst=2910" TargetMode = "External"/>
	<Relationship Id="rId27" Type="http://schemas.openxmlformats.org/officeDocument/2006/relationships/hyperlink" Target="https://login.consultant.ru/link/?req=doc&amp;base=LAW&amp;n=450837&amp;dst=448" TargetMode = "External"/>
	<Relationship Id="rId28" Type="http://schemas.openxmlformats.org/officeDocument/2006/relationships/hyperlink" Target="https://login.consultant.ru/link/?req=doc&amp;base=LAW&amp;n=450837&amp;dst=3219" TargetMode = "External"/>
	<Relationship Id="rId29" Type="http://schemas.openxmlformats.org/officeDocument/2006/relationships/hyperlink" Target="https://login.consultant.ru/link/?req=doc&amp;base=LAW&amp;n=450837&amp;dst=3177" TargetMode = "External"/>
	<Relationship Id="rId30" Type="http://schemas.openxmlformats.org/officeDocument/2006/relationships/hyperlink" Target="https://login.consultant.ru/link/?req=doc&amp;base=LAW&amp;n=450837&amp;dst=3220" TargetMode = "External"/>
	<Relationship Id="rId31" Type="http://schemas.openxmlformats.org/officeDocument/2006/relationships/hyperlink" Target="https://login.consultant.ru/link/?req=doc&amp;base=LAW&amp;n=450837&amp;dst=100628" TargetMode = "External"/>
	<Relationship Id="rId32" Type="http://schemas.openxmlformats.org/officeDocument/2006/relationships/hyperlink" Target="https://login.consultant.ru/link/?req=doc&amp;base=LAW&amp;n=450837&amp;dst=3054" TargetMode = "External"/>
	<Relationship Id="rId33" Type="http://schemas.openxmlformats.org/officeDocument/2006/relationships/hyperlink" Target="https://login.consultant.ru/link/?req=doc&amp;base=LAW&amp;n=450837" TargetMode = "External"/>
	<Relationship Id="rId34" Type="http://schemas.openxmlformats.org/officeDocument/2006/relationships/hyperlink" Target="https://login.consultant.ru/link/?req=doc&amp;base=LAW&amp;n=450837&amp;dst=3054" TargetMode = "External"/>
	<Relationship Id="rId35" Type="http://schemas.openxmlformats.org/officeDocument/2006/relationships/hyperlink" Target="https://login.consultant.ru/link/?req=doc&amp;base=LAW&amp;n=450837&amp;dst=3060" TargetMode = "External"/>
	<Relationship Id="rId36" Type="http://schemas.openxmlformats.org/officeDocument/2006/relationships/hyperlink" Target="https://login.consultant.ru/link/?req=doc&amp;base=LAW&amp;n=450837&amp;dst=3060" TargetMode = "External"/>
	<Relationship Id="rId37" Type="http://schemas.openxmlformats.org/officeDocument/2006/relationships/hyperlink" Target="https://login.consultant.ru/link/?req=doc&amp;base=LAW&amp;n=450837&amp;dst=102044" TargetMode = "External"/>
	<Relationship Id="rId38" Type="http://schemas.openxmlformats.org/officeDocument/2006/relationships/hyperlink" Target="https://login.consultant.ru/link/?req=doc&amp;base=LAW&amp;n=450837&amp;dst=340" TargetMode = "External"/>
	<Relationship Id="rId39" Type="http://schemas.openxmlformats.org/officeDocument/2006/relationships/hyperlink" Target="https://login.consultant.ru/link/?req=doc&amp;base=LAW&amp;n=450837&amp;dst=341" TargetMode = "External"/>
	<Relationship Id="rId40" Type="http://schemas.openxmlformats.org/officeDocument/2006/relationships/hyperlink" Target="https://login.consultant.ru/link/?req=doc&amp;base=LAW&amp;n=450837&amp;dst=3213" TargetMode = "External"/>
	<Relationship Id="rId41" Type="http://schemas.openxmlformats.org/officeDocument/2006/relationships/hyperlink" Target="https://login.consultant.ru/link/?req=doc&amp;base=LAW&amp;n=450837&amp;dst=3213" TargetMode = "External"/>
	<Relationship Id="rId42" Type="http://schemas.openxmlformats.org/officeDocument/2006/relationships/hyperlink" Target="https://login.consultant.ru/link/?req=doc&amp;base=LAW&amp;n=450837&amp;dst=3192" TargetMode = "External"/>
	<Relationship Id="rId43" Type="http://schemas.openxmlformats.org/officeDocument/2006/relationships/hyperlink" Target="https://login.consultant.ru/link/?req=doc&amp;base=LAW&amp;n=450837&amp;dst=3291" TargetMode = "External"/>
	<Relationship Id="rId44" Type="http://schemas.openxmlformats.org/officeDocument/2006/relationships/hyperlink" Target="https://login.consultant.ru/link/?req=doc&amp;base=LAW&amp;n=450837&amp;dst=2910" TargetMode = "External"/>
	<Relationship Id="rId45" Type="http://schemas.openxmlformats.org/officeDocument/2006/relationships/hyperlink" Target="https://login.consultant.ru/link/?req=doc&amp;base=LAW&amp;n=450837&amp;dst=171" TargetMode = "External"/>
	<Relationship Id="rId46" Type="http://schemas.openxmlformats.org/officeDocument/2006/relationships/hyperlink" Target="https://login.consultant.ru/link/?req=doc&amp;base=LAW&amp;n=450837&amp;dst=2910" TargetMode = "External"/>
	<Relationship Id="rId47" Type="http://schemas.openxmlformats.org/officeDocument/2006/relationships/hyperlink" Target="https://login.consultant.ru/link/?req=doc&amp;base=LAW&amp;n=450837&amp;dst=3054" TargetMode = "External"/>
	<Relationship Id="rId48" Type="http://schemas.openxmlformats.org/officeDocument/2006/relationships/hyperlink" Target="https://login.consultant.ru/link/?req=doc&amp;base=LAW&amp;n=450837&amp;dst=3060" TargetMode = "External"/>
	<Relationship Id="rId49" Type="http://schemas.openxmlformats.org/officeDocument/2006/relationships/hyperlink" Target="https://login.consultant.ru/link/?req=doc&amp;base=LAW&amp;n=450837&amp;dst=2426" TargetMode = "External"/>
	<Relationship Id="rId50" Type="http://schemas.openxmlformats.org/officeDocument/2006/relationships/hyperlink" Target="https://login.consultant.ru/link/?req=doc&amp;base=LAW&amp;n=460040&amp;dst=100799" TargetMode = "External"/>
	<Relationship Id="rId51" Type="http://schemas.openxmlformats.org/officeDocument/2006/relationships/hyperlink" Target="https://login.consultant.ru/link/?req=doc&amp;base=LAW&amp;n=450837&amp;dst=1909" TargetMode = "External"/>
	<Relationship Id="rId52" Type="http://schemas.openxmlformats.org/officeDocument/2006/relationships/hyperlink" Target="https://login.consultant.ru/link/?req=doc&amp;base=LAW&amp;n=450837&amp;dst=100628" TargetMode = "External"/>
	<Relationship Id="rId53" Type="http://schemas.openxmlformats.org/officeDocument/2006/relationships/hyperlink" Target="https://login.consultant.ru/link/?req=doc&amp;base=LAW&amp;n=450837&amp;dst=100871" TargetMode = "External"/>
	<Relationship Id="rId54" Type="http://schemas.openxmlformats.org/officeDocument/2006/relationships/hyperlink" Target="https://login.consultant.ru/link/?req=doc&amp;base=LAW&amp;n=329563" TargetMode = "External"/>
	<Relationship Id="rId55" Type="http://schemas.openxmlformats.org/officeDocument/2006/relationships/hyperlink" Target="https://login.consultant.ru/link/?req=doc&amp;base=LAW&amp;n=453313&amp;dst=43" TargetMode = "External"/>
	<Relationship Id="rId56" Type="http://schemas.openxmlformats.org/officeDocument/2006/relationships/hyperlink" Target="https://login.consultant.ru/link/?req=doc&amp;base=LAW&amp;n=453313&amp;dst=290" TargetMode = "External"/>
	<Relationship Id="rId57" Type="http://schemas.openxmlformats.org/officeDocument/2006/relationships/hyperlink" Target="https://login.consultant.ru/link/?req=doc&amp;base=LAW&amp;n=454305&amp;dst=100088" TargetMode = "External"/>
	<Relationship Id="rId58" Type="http://schemas.openxmlformats.org/officeDocument/2006/relationships/hyperlink" Target="https://login.consultant.ru/link/?req=doc&amp;base=LAW&amp;n=450837&amp;dst=3177" TargetMode = "External"/>
	<Relationship Id="rId59" Type="http://schemas.openxmlformats.org/officeDocument/2006/relationships/hyperlink" Target="https://login.consultant.ru/link/?req=doc&amp;base=LAW&amp;n=450837&amp;dst=3177" TargetMode = "External"/>
	<Relationship Id="rId60" Type="http://schemas.openxmlformats.org/officeDocument/2006/relationships/hyperlink" Target="https://login.consultant.ru/link/?req=doc&amp;base=LAW&amp;n=457935&amp;dst=261" TargetMode = "External"/>
	<Relationship Id="rId61" Type="http://schemas.openxmlformats.org/officeDocument/2006/relationships/hyperlink" Target="https://login.consultant.ru/link/?req=doc&amp;base=LAW&amp;n=460040&amp;dst=100352" TargetMode = "External"/>
	<Relationship Id="rId62" Type="http://schemas.openxmlformats.org/officeDocument/2006/relationships/hyperlink" Target="https://login.consultant.ru/link/?req=doc&amp;base=LAW&amp;n=183496&amp;dst=100012" TargetMode = "External"/>
	<Relationship Id="rId63" Type="http://schemas.openxmlformats.org/officeDocument/2006/relationships/hyperlink" Target="https://login.consultant.ru/link/?req=doc&amp;base=LAW&amp;n=453313&amp;dst=244" TargetMode = "External"/>
	<Relationship Id="rId64" Type="http://schemas.openxmlformats.org/officeDocument/2006/relationships/hyperlink" Target="https://login.consultant.ru/link/?req=doc&amp;base=LAW&amp;n=454305" TargetMode = "External"/>
	<Relationship Id="rId65" Type="http://schemas.openxmlformats.org/officeDocument/2006/relationships/hyperlink" Target="https://login.consultant.ru/link/?req=doc&amp;base=LAW&amp;n=442096" TargetMode = "External"/>
	<Relationship Id="rId66" Type="http://schemas.openxmlformats.org/officeDocument/2006/relationships/hyperlink" Target="https://login.consultant.ru/link/?req=doc&amp;base=LAW&amp;n=456456" TargetMode = "External"/>
	<Relationship Id="rId67" Type="http://schemas.openxmlformats.org/officeDocument/2006/relationships/hyperlink" Target="https://login.consultant.ru/link/?req=doc&amp;base=LAW&amp;n=453313&amp;dst=86" TargetMode = "External"/>
	<Relationship Id="rId68" Type="http://schemas.openxmlformats.org/officeDocument/2006/relationships/hyperlink" Target="https://login.consultant.ru/link/?req=doc&amp;base=LAW&amp;n=450837&amp;dst=2550" TargetMode = "External"/>
	<Relationship Id="rId69" Type="http://schemas.openxmlformats.org/officeDocument/2006/relationships/hyperlink" Target="https://login.consultant.ru/link/?req=doc&amp;base=LAW&amp;n=453313&amp;dst=86" TargetMode = "External"/>
	<Relationship Id="rId70" Type="http://schemas.openxmlformats.org/officeDocument/2006/relationships/hyperlink" Target="https://login.consultant.ru/link/?req=doc&amp;base=LAW&amp;n=450837&amp;dst=2568" TargetMode = "External"/>
	<Relationship Id="rId71" Type="http://schemas.openxmlformats.org/officeDocument/2006/relationships/hyperlink" Target="https://login.consultant.ru/link/?req=doc&amp;base=LAW&amp;n=450837&amp;dst=3213" TargetMode = "External"/>
	<Relationship Id="rId72" Type="http://schemas.openxmlformats.org/officeDocument/2006/relationships/hyperlink" Target="https://login.consultant.ru/link/?req=doc&amp;base=LAW&amp;n=450837&amp;dst=102044" TargetMode = "External"/>
	<Relationship Id="rId73" Type="http://schemas.openxmlformats.org/officeDocument/2006/relationships/hyperlink" Target="https://login.consultant.ru/link/?req=doc&amp;base=LAW&amp;n=450837&amp;dst=3213" TargetMode = "External"/>
	<Relationship Id="rId74" Type="http://schemas.openxmlformats.org/officeDocument/2006/relationships/hyperlink" Target="https://login.consultant.ru/link/?req=doc&amp;base=LAW&amp;n=450837&amp;dst=2621" TargetMode = "External"/>
	<Relationship Id="rId75" Type="http://schemas.openxmlformats.org/officeDocument/2006/relationships/hyperlink" Target="https://login.consultant.ru/link/?req=doc&amp;base=LAW&amp;n=453313&amp;dst=86" TargetMode = "External"/>
	<Relationship Id="rId76" Type="http://schemas.openxmlformats.org/officeDocument/2006/relationships/hyperlink" Target="https://login.consultant.ru/link/?req=doc&amp;base=LAW&amp;n=450837&amp;dst=2536" TargetMode = "External"/>
	<Relationship Id="rId77" Type="http://schemas.openxmlformats.org/officeDocument/2006/relationships/hyperlink" Target="https://login.consultant.ru/link/?req=doc&amp;base=LAW&amp;n=453313&amp;dst=219" TargetMode = "External"/>
	<Relationship Id="rId78" Type="http://schemas.openxmlformats.org/officeDocument/2006/relationships/hyperlink" Target="https://login.consultant.ru/link/?req=doc&amp;base=LAW&amp;n=453313&amp;dst=107" TargetMode = "External"/>
	<Relationship Id="rId79" Type="http://schemas.openxmlformats.org/officeDocument/2006/relationships/hyperlink" Target="https://login.consultant.ru/link/?req=doc&amp;base=LAW&amp;n=453313" TargetMode = "External"/>
	<Relationship Id="rId80" Type="http://schemas.openxmlformats.org/officeDocument/2006/relationships/hyperlink" Target="https://login.consultant.ru/link/?req=doc&amp;base=LAW&amp;n=391643" TargetMode = "External"/>
	<Relationship Id="rId81" Type="http://schemas.openxmlformats.org/officeDocument/2006/relationships/hyperlink" Target="https://login.consultant.ru/link/?req=doc&amp;base=LAW&amp;n=300316" TargetMode = "External"/>
	<Relationship Id="rId82" Type="http://schemas.openxmlformats.org/officeDocument/2006/relationships/hyperlink" Target="https://login.consultant.ru/link/?req=doc&amp;base=LAW&amp;n=31179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Росавиации от 04.03.2020 N 260-П
"Об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
(Зарегистрировано в Минюсте России 30.09.2020 N 60146)</dc:title>
  <dcterms:created xsi:type="dcterms:W3CDTF">2024-01-30T08:28:39Z</dcterms:created>
</cp:coreProperties>
</file>